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6C41" w14:textId="77777777" w:rsidR="009F444D" w:rsidRPr="00783F14" w:rsidRDefault="009F444D" w:rsidP="0098533D">
      <w:pPr>
        <w:pStyle w:val="Heading1"/>
      </w:pPr>
      <w:r w:rsidRPr="00783F14">
        <w:t xml:space="preserve">TRUSTEE INFORMATION PACK </w:t>
      </w:r>
    </w:p>
    <w:p w14:paraId="25F8F34C" w14:textId="77777777" w:rsidR="009F444D" w:rsidRPr="00783F14" w:rsidRDefault="009F444D" w:rsidP="009F444D">
      <w:pPr>
        <w:spacing w:after="0"/>
        <w:jc w:val="both"/>
        <w:rPr>
          <w:rFonts w:ascii="Arial" w:hAnsi="Arial" w:cs="Arial"/>
          <w:b/>
        </w:rPr>
      </w:pPr>
    </w:p>
    <w:p w14:paraId="792598B4" w14:textId="5C994259" w:rsidR="00266CA0" w:rsidRPr="0042789F" w:rsidRDefault="00652E91" w:rsidP="0042789F">
      <w:pPr>
        <w:pStyle w:val="Heading2"/>
      </w:pPr>
      <w:r>
        <w:t>About the Foundation</w:t>
      </w:r>
    </w:p>
    <w:p w14:paraId="7833FED5" w14:textId="222C54D6" w:rsidR="00662971" w:rsidRDefault="00662971" w:rsidP="00662971">
      <w:pPr>
        <w:pStyle w:val="BodyTextGrey"/>
        <w:rPr>
          <w:lang w:eastAsia="en-GB"/>
        </w:rPr>
      </w:pPr>
      <w:r w:rsidRPr="00662971">
        <w:rPr>
          <w:lang w:eastAsia="en-GB"/>
        </w:rPr>
        <w:t xml:space="preserve">The </w:t>
      </w:r>
      <w:hyperlink r:id="rId11" w:tgtFrame="_blank" w:history="1">
        <w:r w:rsidRPr="00662971">
          <w:rPr>
            <w:rStyle w:val="Hyperlink"/>
            <w:lang w:eastAsia="en-GB"/>
          </w:rPr>
          <w:t>Hymans Robertson Foundation</w:t>
        </w:r>
      </w:hyperlink>
      <w:r w:rsidRPr="00662971">
        <w:rPr>
          <w:lang w:eastAsia="en-GB"/>
        </w:rPr>
        <w:t xml:space="preserve"> is a registered charity that aims to make a difference to the lives of disadvantaged young people and communities in the UK. We believe everyone should have the chance of a better future. </w:t>
      </w:r>
    </w:p>
    <w:p w14:paraId="5BB5FF74" w14:textId="255C7793" w:rsidR="00A33245" w:rsidRPr="00662971" w:rsidRDefault="001752FA" w:rsidP="00662971">
      <w:pPr>
        <w:pStyle w:val="BodyTextGrey"/>
      </w:pPr>
      <w:r w:rsidRPr="00EE78F3">
        <w:t xml:space="preserve">The Foundation </w:t>
      </w:r>
      <w:r>
        <w:t xml:space="preserve">was established </w:t>
      </w:r>
      <w:r w:rsidR="00800CB2">
        <w:t xml:space="preserve">as an independent organisation </w:t>
      </w:r>
      <w:r>
        <w:t xml:space="preserve">in 2016 </w:t>
      </w:r>
      <w:r w:rsidR="003A531F">
        <w:t>by Hymans Robertson LLP</w:t>
      </w:r>
      <w:r w:rsidR="00800CB2">
        <w:t>,</w:t>
      </w:r>
      <w:r w:rsidR="003A531F">
        <w:t xml:space="preserve"> </w:t>
      </w:r>
      <w:r>
        <w:t xml:space="preserve">to provide oversight and direction to </w:t>
      </w:r>
      <w:r w:rsidR="003A531F">
        <w:t xml:space="preserve">its </w:t>
      </w:r>
      <w:r>
        <w:t xml:space="preserve">charitable work. </w:t>
      </w:r>
      <w:r w:rsidR="00A33245" w:rsidRPr="000E0D2B">
        <w:t xml:space="preserve">Since 2016, the Foundation has supported young people and communities </w:t>
      </w:r>
      <w:r w:rsidR="0025309C" w:rsidRPr="000E0D2B">
        <w:t xml:space="preserve">across the UK </w:t>
      </w:r>
      <w:r w:rsidR="006B5397">
        <w:t xml:space="preserve">facing disadvantage, </w:t>
      </w:r>
      <w:r w:rsidR="00A33245" w:rsidRPr="000E0D2B">
        <w:t xml:space="preserve">through grant funding, bursaries, volunteering and community support. </w:t>
      </w:r>
      <w:r w:rsidR="0025309C">
        <w:t>In</w:t>
      </w:r>
      <w:r w:rsidR="00A33245" w:rsidRPr="000E0D2B">
        <w:t xml:space="preserve"> our first </w:t>
      </w:r>
      <w:r w:rsidR="00A33245">
        <w:t>10</w:t>
      </w:r>
      <w:r w:rsidR="00A33245" w:rsidRPr="000E0D2B">
        <w:t xml:space="preserve"> years, we have distributed nearly </w:t>
      </w:r>
      <w:r w:rsidR="00A33245" w:rsidRPr="000E0D2B">
        <w:rPr>
          <w:b/>
          <w:bCs/>
        </w:rPr>
        <w:t>£1.8 million</w:t>
      </w:r>
      <w:r w:rsidR="00A33245" w:rsidRPr="000E0D2B">
        <w:t xml:space="preserve"> to charitable activity, supported more than </w:t>
      </w:r>
      <w:r w:rsidR="00A33245" w:rsidRPr="000E0D2B">
        <w:rPr>
          <w:b/>
          <w:bCs/>
        </w:rPr>
        <w:t>11,000 young people</w:t>
      </w:r>
      <w:r w:rsidR="00A33245" w:rsidRPr="000E0D2B">
        <w:t>, and helped enable significant volunteering and support for community organisations, with a particular city focus on Glasgow, Edinburgh, London and Birmingham.</w:t>
      </w:r>
    </w:p>
    <w:p w14:paraId="7DC437A6" w14:textId="77777777" w:rsidR="00662971" w:rsidRPr="00662971" w:rsidRDefault="00662971" w:rsidP="00662971">
      <w:pPr>
        <w:pStyle w:val="BodyTextGrey"/>
        <w:rPr>
          <w:lang w:eastAsia="en-GB"/>
        </w:rPr>
      </w:pPr>
      <w:r w:rsidRPr="00662971">
        <w:rPr>
          <w:lang w:eastAsia="en-GB"/>
        </w:rPr>
        <w:t>Our work currently includes:</w:t>
      </w:r>
    </w:p>
    <w:p w14:paraId="6B97C853" w14:textId="77777777" w:rsidR="00662971" w:rsidRPr="00662971" w:rsidRDefault="00662971" w:rsidP="00662971">
      <w:pPr>
        <w:pStyle w:val="BodyTextGrey"/>
        <w:numPr>
          <w:ilvl w:val="0"/>
          <w:numId w:val="27"/>
        </w:numPr>
        <w:rPr>
          <w:lang w:eastAsia="en-GB"/>
        </w:rPr>
      </w:pPr>
      <w:r w:rsidRPr="00662971">
        <w:rPr>
          <w:b/>
          <w:bCs/>
          <w:lang w:eastAsia="en-GB"/>
        </w:rPr>
        <w:t>Multi-year funding for charities</w:t>
      </w:r>
      <w:r w:rsidRPr="00662971">
        <w:rPr>
          <w:lang w:eastAsia="en-GB"/>
        </w:rPr>
        <w:t xml:space="preserve"> supporting young people through education, learning, training, employment and financial education</w:t>
      </w:r>
    </w:p>
    <w:p w14:paraId="38ECFD15" w14:textId="2389541A" w:rsidR="00662971" w:rsidRPr="00662971" w:rsidRDefault="00662971" w:rsidP="00662971">
      <w:pPr>
        <w:pStyle w:val="BodyTextGrey"/>
        <w:numPr>
          <w:ilvl w:val="0"/>
          <w:numId w:val="27"/>
        </w:numPr>
        <w:rPr>
          <w:lang w:eastAsia="en-GB"/>
        </w:rPr>
      </w:pPr>
      <w:r w:rsidRPr="00662971">
        <w:rPr>
          <w:b/>
          <w:bCs/>
          <w:lang w:eastAsia="en-GB"/>
        </w:rPr>
        <w:t>Support for communities</w:t>
      </w:r>
      <w:r w:rsidRPr="00662971">
        <w:rPr>
          <w:lang w:eastAsia="en-GB"/>
        </w:rPr>
        <w:t xml:space="preserve"> in cities where Hymans Robertson</w:t>
      </w:r>
      <w:r w:rsidR="001752FA">
        <w:rPr>
          <w:lang w:eastAsia="en-GB"/>
        </w:rPr>
        <w:t xml:space="preserve"> LLP</w:t>
      </w:r>
      <w:r w:rsidRPr="00662971">
        <w:rPr>
          <w:lang w:eastAsia="en-GB"/>
        </w:rPr>
        <w:t xml:space="preserve"> has a strong presence, through match funding, community funding, in-kind support and employee volunteering</w:t>
      </w:r>
    </w:p>
    <w:p w14:paraId="76B5DBE1" w14:textId="77777777" w:rsidR="00662971" w:rsidRPr="00662971" w:rsidRDefault="00662971" w:rsidP="00662971">
      <w:pPr>
        <w:pStyle w:val="BodyTextGrey"/>
        <w:numPr>
          <w:ilvl w:val="0"/>
          <w:numId w:val="27"/>
        </w:numPr>
        <w:rPr>
          <w:lang w:eastAsia="en-GB"/>
        </w:rPr>
      </w:pPr>
      <w:r w:rsidRPr="00662971">
        <w:rPr>
          <w:b/>
          <w:bCs/>
          <w:lang w:eastAsia="en-GB"/>
        </w:rPr>
        <w:t>City-based bursaries</w:t>
      </w:r>
      <w:r w:rsidRPr="00662971">
        <w:rPr>
          <w:lang w:eastAsia="en-GB"/>
        </w:rPr>
        <w:t xml:space="preserve"> providing direct grant support to financially vulnerable young people to help remove barriers to opportunity</w:t>
      </w:r>
    </w:p>
    <w:p w14:paraId="7B626EA2" w14:textId="77777777" w:rsidR="001752FA" w:rsidRDefault="00662971" w:rsidP="00E569A8">
      <w:pPr>
        <w:pStyle w:val="BodyTextGrey"/>
        <w:numPr>
          <w:ilvl w:val="0"/>
          <w:numId w:val="27"/>
        </w:numPr>
        <w:rPr>
          <w:lang w:eastAsia="en-GB"/>
        </w:rPr>
      </w:pPr>
      <w:r w:rsidRPr="00662971">
        <w:rPr>
          <w:b/>
          <w:bCs/>
          <w:lang w:eastAsia="en-GB"/>
        </w:rPr>
        <w:t>Partnership working with other funders and supporters</w:t>
      </w:r>
      <w:r w:rsidRPr="00662971">
        <w:rPr>
          <w:lang w:eastAsia="en-GB"/>
        </w:rPr>
        <w:t xml:space="preserve"> to expand the reach and sustainability of our impact </w:t>
      </w:r>
    </w:p>
    <w:p w14:paraId="429B2D9C" w14:textId="0A3B2754" w:rsidR="00662971" w:rsidRPr="00662971" w:rsidRDefault="00662971" w:rsidP="001752FA">
      <w:pPr>
        <w:pStyle w:val="BodyTextGrey"/>
        <w:rPr>
          <w:lang w:eastAsia="en-GB"/>
        </w:rPr>
      </w:pPr>
      <w:r w:rsidRPr="00662971">
        <w:rPr>
          <w:lang w:eastAsia="en-GB"/>
        </w:rPr>
        <w:t>The Foundation supports a wide range of young people and communities, including those who are under-represented, neurodiverse, at risk of homelessness or experiencing homelessness, new to the UK, in recovery, care experienced, or living with poor mental health.</w:t>
      </w:r>
    </w:p>
    <w:p w14:paraId="4F6301A4" w14:textId="77777777" w:rsidR="00F551B0" w:rsidRPr="00F551B0" w:rsidRDefault="00F551B0" w:rsidP="00F551B0">
      <w:pPr>
        <w:pStyle w:val="Heading2"/>
        <w:rPr>
          <w:lang w:eastAsia="en-GB"/>
        </w:rPr>
      </w:pPr>
      <w:r w:rsidRPr="00F551B0">
        <w:rPr>
          <w:lang w:eastAsia="en-GB"/>
        </w:rPr>
        <w:t>Our current position</w:t>
      </w:r>
    </w:p>
    <w:p w14:paraId="2442D941" w14:textId="0E919AB8" w:rsidR="00F551B0" w:rsidRPr="00F551B0" w:rsidRDefault="00F551B0" w:rsidP="00F551B0">
      <w:pPr>
        <w:pStyle w:val="BodyTextGrey"/>
        <w:rPr>
          <w:lang w:eastAsia="en-GB"/>
        </w:rPr>
      </w:pPr>
      <w:r w:rsidRPr="00F551B0">
        <w:rPr>
          <w:lang w:eastAsia="en-GB"/>
        </w:rPr>
        <w:t>The Foundation is in an exciting phase of development. Having reached our tenth anniversary, we are moving from establishing and proving our model to building on what works and increasing our long-term impact.</w:t>
      </w:r>
    </w:p>
    <w:p w14:paraId="339562F0" w14:textId="2045A618" w:rsidR="00F551B0" w:rsidRPr="00F551B0" w:rsidRDefault="00F551B0" w:rsidP="00F551B0">
      <w:pPr>
        <w:pStyle w:val="BodyTextGrey"/>
        <w:rPr>
          <w:lang w:eastAsia="en-GB"/>
        </w:rPr>
      </w:pPr>
      <w:r w:rsidRPr="00F551B0">
        <w:rPr>
          <w:lang w:eastAsia="en-GB"/>
        </w:rPr>
        <w:t xml:space="preserve">As </w:t>
      </w:r>
      <w:r w:rsidR="00F71C9F">
        <w:rPr>
          <w:lang w:eastAsia="en-GB"/>
        </w:rPr>
        <w:t>at</w:t>
      </w:r>
      <w:r w:rsidRPr="00F551B0">
        <w:rPr>
          <w:lang w:eastAsia="en-GB"/>
        </w:rPr>
        <w:t xml:space="preserve"> </w:t>
      </w:r>
      <w:hyperlink r:id="rId12" w:history="1">
        <w:r w:rsidRPr="00F551B0">
          <w:rPr>
            <w:rStyle w:val="Hyperlink"/>
            <w:lang w:eastAsia="en-GB"/>
          </w:rPr>
          <w:t>April 2025</w:t>
        </w:r>
      </w:hyperlink>
      <w:r w:rsidRPr="00F551B0">
        <w:rPr>
          <w:rStyle w:val="Hyperlink"/>
          <w:lang w:eastAsia="en-GB"/>
        </w:rPr>
        <w:t>,</w:t>
      </w:r>
      <w:r w:rsidRPr="00F551B0">
        <w:rPr>
          <w:lang w:eastAsia="en-GB"/>
        </w:rPr>
        <w:t xml:space="preserve"> the Foundation had:</w:t>
      </w:r>
    </w:p>
    <w:p w14:paraId="0501603E" w14:textId="77777777" w:rsidR="00F551B0" w:rsidRPr="00F551B0" w:rsidRDefault="00F551B0" w:rsidP="00B950FB">
      <w:pPr>
        <w:pStyle w:val="BodyTextGrey"/>
        <w:numPr>
          <w:ilvl w:val="0"/>
          <w:numId w:val="28"/>
        </w:numPr>
        <w:spacing w:after="0"/>
        <w:rPr>
          <w:lang w:eastAsia="en-GB"/>
        </w:rPr>
      </w:pPr>
      <w:r w:rsidRPr="00F551B0">
        <w:rPr>
          <w:lang w:eastAsia="en-GB"/>
        </w:rPr>
        <w:t xml:space="preserve">distributed </w:t>
      </w:r>
      <w:r w:rsidRPr="00F551B0">
        <w:rPr>
          <w:b/>
          <w:bCs/>
          <w:lang w:eastAsia="en-GB"/>
        </w:rPr>
        <w:t>£1.5 million</w:t>
      </w:r>
      <w:r w:rsidRPr="00F551B0">
        <w:rPr>
          <w:lang w:eastAsia="en-GB"/>
        </w:rPr>
        <w:t xml:space="preserve"> in grant funding through its charity network</w:t>
      </w:r>
    </w:p>
    <w:p w14:paraId="20D5CFD7" w14:textId="77777777" w:rsidR="00F551B0" w:rsidRPr="00F551B0" w:rsidRDefault="00F551B0" w:rsidP="00B950FB">
      <w:pPr>
        <w:pStyle w:val="BodyTextGrey"/>
        <w:numPr>
          <w:ilvl w:val="0"/>
          <w:numId w:val="28"/>
        </w:numPr>
        <w:spacing w:after="0"/>
        <w:rPr>
          <w:lang w:eastAsia="en-GB"/>
        </w:rPr>
      </w:pPr>
      <w:r w:rsidRPr="00F551B0">
        <w:rPr>
          <w:lang w:eastAsia="en-GB"/>
        </w:rPr>
        <w:t xml:space="preserve">supported </w:t>
      </w:r>
      <w:r w:rsidRPr="00F551B0">
        <w:rPr>
          <w:b/>
          <w:bCs/>
          <w:lang w:eastAsia="en-GB"/>
        </w:rPr>
        <w:t>11,088 young people</w:t>
      </w:r>
    </w:p>
    <w:p w14:paraId="4593301D" w14:textId="77777777" w:rsidR="00F551B0" w:rsidRPr="00F551B0" w:rsidRDefault="00F551B0" w:rsidP="00B950FB">
      <w:pPr>
        <w:pStyle w:val="BodyTextGrey"/>
        <w:numPr>
          <w:ilvl w:val="0"/>
          <w:numId w:val="28"/>
        </w:numPr>
        <w:spacing w:after="0"/>
        <w:rPr>
          <w:lang w:eastAsia="en-GB"/>
        </w:rPr>
      </w:pPr>
      <w:r w:rsidRPr="00F551B0">
        <w:rPr>
          <w:lang w:eastAsia="en-GB"/>
        </w:rPr>
        <w:t xml:space="preserve">provided </w:t>
      </w:r>
      <w:r w:rsidRPr="00F551B0">
        <w:rPr>
          <w:b/>
          <w:bCs/>
          <w:lang w:eastAsia="en-GB"/>
        </w:rPr>
        <w:t>multi-year funding to 8 UK charities</w:t>
      </w:r>
    </w:p>
    <w:p w14:paraId="3AA9AD8A" w14:textId="77777777" w:rsidR="00F551B0" w:rsidRPr="00F551B0" w:rsidRDefault="00F551B0" w:rsidP="00B950FB">
      <w:pPr>
        <w:pStyle w:val="BodyTextGrey"/>
        <w:numPr>
          <w:ilvl w:val="0"/>
          <w:numId w:val="28"/>
        </w:numPr>
        <w:spacing w:after="0"/>
        <w:rPr>
          <w:lang w:eastAsia="en-GB"/>
        </w:rPr>
      </w:pPr>
      <w:r w:rsidRPr="00F551B0">
        <w:rPr>
          <w:lang w:eastAsia="en-GB"/>
        </w:rPr>
        <w:t xml:space="preserve">attracted </w:t>
      </w:r>
      <w:r w:rsidRPr="00F551B0">
        <w:rPr>
          <w:b/>
          <w:bCs/>
          <w:lang w:eastAsia="en-GB"/>
        </w:rPr>
        <w:t>£77,000</w:t>
      </w:r>
      <w:r w:rsidRPr="00F551B0">
        <w:rPr>
          <w:lang w:eastAsia="en-GB"/>
        </w:rPr>
        <w:t xml:space="preserve"> from other funders in support of </w:t>
      </w:r>
      <w:r w:rsidRPr="00F551B0">
        <w:rPr>
          <w:b/>
          <w:bCs/>
          <w:lang w:eastAsia="en-GB"/>
        </w:rPr>
        <w:t>Glasgow’s Wee Bursary</w:t>
      </w:r>
    </w:p>
    <w:p w14:paraId="1A735B48" w14:textId="54576738" w:rsidR="00F551B0" w:rsidRPr="00F551B0" w:rsidRDefault="00F551B0" w:rsidP="00B950FB">
      <w:pPr>
        <w:pStyle w:val="BodyTextGrey"/>
        <w:numPr>
          <w:ilvl w:val="0"/>
          <w:numId w:val="28"/>
        </w:numPr>
        <w:spacing w:after="0"/>
        <w:rPr>
          <w:lang w:eastAsia="en-GB"/>
        </w:rPr>
      </w:pPr>
      <w:r w:rsidRPr="00F551B0">
        <w:rPr>
          <w:lang w:eastAsia="en-GB"/>
        </w:rPr>
        <w:t xml:space="preserve">supported Hymans Robertson </w:t>
      </w:r>
      <w:r>
        <w:rPr>
          <w:lang w:eastAsia="en-GB"/>
        </w:rPr>
        <w:t xml:space="preserve">LLP </w:t>
      </w:r>
      <w:r w:rsidRPr="00F551B0">
        <w:rPr>
          <w:lang w:eastAsia="en-GB"/>
        </w:rPr>
        <w:t xml:space="preserve">colleagues to deliver </w:t>
      </w:r>
      <w:r w:rsidRPr="00F551B0">
        <w:rPr>
          <w:b/>
          <w:bCs/>
          <w:lang w:eastAsia="en-GB"/>
        </w:rPr>
        <w:t>2,270 volunteering hours</w:t>
      </w:r>
    </w:p>
    <w:p w14:paraId="6CF09650" w14:textId="77777777" w:rsidR="00F551B0" w:rsidRDefault="00F551B0" w:rsidP="00B950FB">
      <w:pPr>
        <w:pStyle w:val="BodyTextGrey"/>
        <w:numPr>
          <w:ilvl w:val="0"/>
          <w:numId w:val="28"/>
        </w:numPr>
        <w:rPr>
          <w:lang w:eastAsia="en-GB"/>
        </w:rPr>
      </w:pPr>
      <w:r w:rsidRPr="00F551B0">
        <w:rPr>
          <w:lang w:eastAsia="en-GB"/>
        </w:rPr>
        <w:t xml:space="preserve">continued to grow its support to community organisations through match funding and in-kind giving </w:t>
      </w:r>
    </w:p>
    <w:p w14:paraId="4315C4D3" w14:textId="77777777" w:rsidR="00F551B0" w:rsidRPr="00F551B0" w:rsidRDefault="00F551B0" w:rsidP="00F551B0">
      <w:pPr>
        <w:pStyle w:val="BodyTextGrey"/>
        <w:rPr>
          <w:lang w:eastAsia="en-GB"/>
        </w:rPr>
      </w:pPr>
      <w:r w:rsidRPr="00F551B0">
        <w:rPr>
          <w:lang w:eastAsia="en-GB"/>
        </w:rPr>
        <w:lastRenderedPageBreak/>
        <w:t>This is a strong platform for the future, and the Board now wants to ensure that the Foundation’s governance, insight and external reach continue to grow alongside its ambition.</w:t>
      </w:r>
    </w:p>
    <w:p w14:paraId="300E7958" w14:textId="77777777" w:rsidR="00F973C1" w:rsidRPr="00F973C1" w:rsidRDefault="00F973C1" w:rsidP="00F973C1">
      <w:pPr>
        <w:pStyle w:val="Heading2"/>
        <w:rPr>
          <w:lang w:eastAsia="en-GB"/>
        </w:rPr>
      </w:pPr>
      <w:r w:rsidRPr="00F973C1">
        <w:rPr>
          <w:lang w:eastAsia="en-GB"/>
        </w:rPr>
        <w:t>Our programmes and partnerships</w:t>
      </w:r>
    </w:p>
    <w:p w14:paraId="3651E961" w14:textId="77777777" w:rsidR="00F973C1" w:rsidRPr="00F973C1" w:rsidRDefault="00F973C1" w:rsidP="00F973C1">
      <w:pPr>
        <w:pStyle w:val="BodyTextGrey"/>
        <w:rPr>
          <w:lang w:eastAsia="en-GB"/>
        </w:rPr>
      </w:pPr>
      <w:r w:rsidRPr="00F973C1">
        <w:rPr>
          <w:lang w:eastAsia="en-GB"/>
        </w:rPr>
        <w:t>The Foundation’s work includes a mix of long-term partnerships and responsive community support.</w:t>
      </w:r>
    </w:p>
    <w:p w14:paraId="7F7301DB" w14:textId="77777777" w:rsidR="00F973C1" w:rsidRPr="00F973C1" w:rsidRDefault="00F973C1" w:rsidP="00F973C1">
      <w:pPr>
        <w:pStyle w:val="Heading3"/>
        <w:rPr>
          <w:lang w:eastAsia="en-GB"/>
        </w:rPr>
      </w:pPr>
      <w:r w:rsidRPr="00F973C1">
        <w:rPr>
          <w:lang w:eastAsia="en-GB"/>
        </w:rPr>
        <w:t>Supporting young people</w:t>
      </w:r>
    </w:p>
    <w:p w14:paraId="7A1B23AB" w14:textId="7F9DD49B" w:rsidR="00F973C1" w:rsidRPr="00F973C1" w:rsidRDefault="00F973C1" w:rsidP="00F973C1">
      <w:pPr>
        <w:pStyle w:val="BodyTextGrey"/>
        <w:rPr>
          <w:lang w:eastAsia="en-GB"/>
        </w:rPr>
      </w:pPr>
      <w:r w:rsidRPr="00F973C1">
        <w:rPr>
          <w:lang w:eastAsia="en-GB"/>
        </w:rPr>
        <w:t xml:space="preserve">We provide </w:t>
      </w:r>
      <w:hyperlink r:id="rId13" w:history="1">
        <w:r w:rsidRPr="00F973C1">
          <w:rPr>
            <w:rStyle w:val="Hyperlink"/>
            <w:lang w:eastAsia="en-GB"/>
          </w:rPr>
          <w:t>multi-year funding to charities</w:t>
        </w:r>
      </w:hyperlink>
      <w:r w:rsidRPr="00F973C1">
        <w:rPr>
          <w:lang w:eastAsia="en-GB"/>
        </w:rPr>
        <w:t xml:space="preserve"> focused on improving outcomes for young people, particularly through education, employability, training and financial education. </w:t>
      </w:r>
    </w:p>
    <w:p w14:paraId="7E3453B9" w14:textId="77777777" w:rsidR="00F973C1" w:rsidRPr="00F973C1" w:rsidRDefault="00F973C1" w:rsidP="00F973C1">
      <w:pPr>
        <w:pStyle w:val="Heading3"/>
        <w:rPr>
          <w:lang w:eastAsia="en-GB"/>
        </w:rPr>
      </w:pPr>
      <w:r w:rsidRPr="00F973C1">
        <w:rPr>
          <w:lang w:eastAsia="en-GB"/>
        </w:rPr>
        <w:t>Supporting communities</w:t>
      </w:r>
    </w:p>
    <w:p w14:paraId="387CE31C" w14:textId="6BC24DBA" w:rsidR="00F973C1" w:rsidRPr="00F973C1" w:rsidRDefault="00F973C1" w:rsidP="00F973C1">
      <w:pPr>
        <w:pStyle w:val="BodyTextGrey"/>
        <w:rPr>
          <w:lang w:eastAsia="en-GB"/>
        </w:rPr>
      </w:pPr>
      <w:r w:rsidRPr="00F973C1">
        <w:rPr>
          <w:lang w:eastAsia="en-GB"/>
        </w:rPr>
        <w:t xml:space="preserve">Through our </w:t>
      </w:r>
      <w:hyperlink r:id="rId14" w:history="1">
        <w:r w:rsidRPr="00F973C1">
          <w:rPr>
            <w:rStyle w:val="Hyperlink"/>
            <w:lang w:eastAsia="en-GB"/>
          </w:rPr>
          <w:t>Community Fund</w:t>
        </w:r>
      </w:hyperlink>
      <w:r w:rsidRPr="00F973C1">
        <w:rPr>
          <w:lang w:eastAsia="en-GB"/>
        </w:rPr>
        <w:t xml:space="preserve">, we support smaller non-profits, particularly organisations with income under </w:t>
      </w:r>
      <w:r w:rsidRPr="00F973C1">
        <w:rPr>
          <w:b/>
          <w:bCs/>
          <w:lang w:eastAsia="en-GB"/>
        </w:rPr>
        <w:t>£100,000</w:t>
      </w:r>
      <w:r w:rsidRPr="00F973C1">
        <w:rPr>
          <w:lang w:eastAsia="en-GB"/>
        </w:rPr>
        <w:t>, helping local groups respond to community need in practical and flexible ways.</w:t>
      </w:r>
    </w:p>
    <w:p w14:paraId="2A21693D" w14:textId="77777777" w:rsidR="00F973C1" w:rsidRPr="00F973C1" w:rsidRDefault="00F973C1" w:rsidP="00F973C1">
      <w:pPr>
        <w:pStyle w:val="Heading3"/>
        <w:rPr>
          <w:lang w:eastAsia="en-GB"/>
        </w:rPr>
      </w:pPr>
      <w:r w:rsidRPr="00F973C1">
        <w:rPr>
          <w:lang w:eastAsia="en-GB"/>
        </w:rPr>
        <w:t>Volunteering and in-kind support</w:t>
      </w:r>
    </w:p>
    <w:p w14:paraId="5ECF0840" w14:textId="0526B30C" w:rsidR="00F973C1" w:rsidRPr="00F973C1" w:rsidRDefault="00F973C1" w:rsidP="00F973C1">
      <w:pPr>
        <w:pStyle w:val="BodyTextGrey"/>
        <w:rPr>
          <w:lang w:eastAsia="en-GB"/>
        </w:rPr>
      </w:pPr>
      <w:r w:rsidRPr="00F973C1">
        <w:rPr>
          <w:lang w:eastAsia="en-GB"/>
        </w:rPr>
        <w:t xml:space="preserve">We work closely with colleagues across Hymans Robertson </w:t>
      </w:r>
      <w:r>
        <w:rPr>
          <w:lang w:eastAsia="en-GB"/>
        </w:rPr>
        <w:t xml:space="preserve">LLP </w:t>
      </w:r>
      <w:r w:rsidRPr="00F973C1">
        <w:rPr>
          <w:lang w:eastAsia="en-GB"/>
        </w:rPr>
        <w:t xml:space="preserve">to connect skills, time and support with charitable and community partners, helping translate social purpose into practical action. </w:t>
      </w:r>
    </w:p>
    <w:p w14:paraId="477C56D7" w14:textId="77777777" w:rsidR="00F973C1" w:rsidRPr="00F973C1" w:rsidRDefault="00F973C1" w:rsidP="00F973C1">
      <w:pPr>
        <w:pStyle w:val="Heading3"/>
        <w:rPr>
          <w:lang w:eastAsia="en-GB"/>
        </w:rPr>
      </w:pPr>
      <w:r w:rsidRPr="00F973C1">
        <w:rPr>
          <w:lang w:eastAsia="en-GB"/>
        </w:rPr>
        <w:t>City-based bursaries</w:t>
      </w:r>
    </w:p>
    <w:p w14:paraId="081C5CE9" w14:textId="77777777" w:rsidR="00F973C1" w:rsidRPr="00F973C1" w:rsidRDefault="00F973C1" w:rsidP="00F973C1">
      <w:pPr>
        <w:pStyle w:val="BodyTextGrey"/>
        <w:rPr>
          <w:lang w:eastAsia="en-GB"/>
        </w:rPr>
      </w:pPr>
      <w:r w:rsidRPr="00F973C1">
        <w:rPr>
          <w:lang w:eastAsia="en-GB"/>
        </w:rPr>
        <w:t>The Foundation’s bursary model provides direct support to financially vulnerable young people to help them access education, training, work opportunities and greater stability. This currently includes:</w:t>
      </w:r>
    </w:p>
    <w:p w14:paraId="43251236" w14:textId="77777777" w:rsidR="00F973C1" w:rsidRPr="00F973C1" w:rsidRDefault="00F973C1" w:rsidP="00B950FB">
      <w:pPr>
        <w:pStyle w:val="BodyTextGrey"/>
        <w:numPr>
          <w:ilvl w:val="0"/>
          <w:numId w:val="30"/>
        </w:numPr>
        <w:spacing w:after="0"/>
        <w:rPr>
          <w:lang w:eastAsia="en-GB"/>
        </w:rPr>
      </w:pPr>
      <w:r w:rsidRPr="00F973C1">
        <w:rPr>
          <w:b/>
          <w:bCs/>
          <w:lang w:eastAsia="en-GB"/>
        </w:rPr>
        <w:t>The Wee Bursary Glasgow</w:t>
      </w:r>
    </w:p>
    <w:p w14:paraId="00388AF8" w14:textId="77777777" w:rsidR="00F973C1" w:rsidRPr="00F973C1" w:rsidRDefault="00F973C1" w:rsidP="00B950FB">
      <w:pPr>
        <w:pStyle w:val="BodyTextGrey"/>
        <w:numPr>
          <w:ilvl w:val="0"/>
          <w:numId w:val="30"/>
        </w:numPr>
        <w:spacing w:after="0"/>
        <w:rPr>
          <w:lang w:eastAsia="en-GB"/>
        </w:rPr>
      </w:pPr>
      <w:r w:rsidRPr="00F973C1">
        <w:rPr>
          <w:b/>
          <w:bCs/>
          <w:lang w:eastAsia="en-GB"/>
        </w:rPr>
        <w:t>The Wee Bursary Edinburgh</w:t>
      </w:r>
    </w:p>
    <w:p w14:paraId="14380E69" w14:textId="77777777" w:rsidR="00F973C1" w:rsidRPr="00F973C1" w:rsidRDefault="00F973C1" w:rsidP="00B950FB">
      <w:pPr>
        <w:pStyle w:val="BodyTextGrey"/>
        <w:numPr>
          <w:ilvl w:val="0"/>
          <w:numId w:val="30"/>
        </w:numPr>
        <w:spacing w:after="0"/>
        <w:rPr>
          <w:lang w:eastAsia="en-GB"/>
        </w:rPr>
      </w:pPr>
      <w:r w:rsidRPr="00F973C1">
        <w:rPr>
          <w:b/>
          <w:bCs/>
          <w:lang w:eastAsia="en-GB"/>
        </w:rPr>
        <w:t>The Brummie Bursary</w:t>
      </w:r>
    </w:p>
    <w:p w14:paraId="276F79FF" w14:textId="77777777" w:rsidR="00F973C1" w:rsidRDefault="00F973C1" w:rsidP="008F39E7">
      <w:pPr>
        <w:pStyle w:val="BodyTextGrey"/>
        <w:numPr>
          <w:ilvl w:val="0"/>
          <w:numId w:val="30"/>
        </w:numPr>
        <w:rPr>
          <w:lang w:eastAsia="en-GB"/>
        </w:rPr>
      </w:pPr>
      <w:r w:rsidRPr="00F973C1">
        <w:rPr>
          <w:lang w:eastAsia="en-GB"/>
        </w:rPr>
        <w:t xml:space="preserve">a planned </w:t>
      </w:r>
      <w:r w:rsidRPr="00F973C1">
        <w:rPr>
          <w:b/>
          <w:bCs/>
          <w:lang w:eastAsia="en-GB"/>
        </w:rPr>
        <w:t>London Bursary</w:t>
      </w:r>
      <w:r w:rsidRPr="00F973C1">
        <w:rPr>
          <w:lang w:eastAsia="en-GB"/>
        </w:rPr>
        <w:t xml:space="preserve"> to follow </w:t>
      </w:r>
    </w:p>
    <w:p w14:paraId="3BD043BF" w14:textId="7D84A02E" w:rsidR="00266CA0" w:rsidRPr="00266CA0" w:rsidRDefault="00F973C1" w:rsidP="0098533D">
      <w:pPr>
        <w:pStyle w:val="BodyTextGrey"/>
        <w:rPr>
          <w:lang w:eastAsia="en-GB"/>
        </w:rPr>
      </w:pPr>
      <w:r w:rsidRPr="00F973C1">
        <w:rPr>
          <w:lang w:eastAsia="en-GB"/>
        </w:rPr>
        <w:t>We also work in partnership with co-</w:t>
      </w:r>
      <w:proofErr w:type="spellStart"/>
      <w:r w:rsidRPr="00F973C1">
        <w:rPr>
          <w:lang w:eastAsia="en-GB"/>
        </w:rPr>
        <w:t>funders</w:t>
      </w:r>
      <w:proofErr w:type="spellEnd"/>
      <w:r w:rsidRPr="00F973C1">
        <w:rPr>
          <w:lang w:eastAsia="en-GB"/>
        </w:rPr>
        <w:t xml:space="preserve"> and supporters to strengthen these programmes and extend their reach.</w:t>
      </w:r>
    </w:p>
    <w:p w14:paraId="4A1FF7D3" w14:textId="3FBBE276" w:rsidR="009F444D" w:rsidRDefault="009F444D" w:rsidP="0098533D">
      <w:pPr>
        <w:pStyle w:val="Heading2"/>
        <w:rPr>
          <w:lang w:eastAsia="en-GB"/>
        </w:rPr>
      </w:pPr>
      <w:r w:rsidRPr="00B72CB9">
        <w:rPr>
          <w:lang w:eastAsia="en-GB"/>
        </w:rPr>
        <w:t>Our values</w:t>
      </w:r>
    </w:p>
    <w:p w14:paraId="69C735B2" w14:textId="31F00AB8" w:rsidR="0098533D" w:rsidRDefault="00294C4D" w:rsidP="0098533D">
      <w:pPr>
        <w:pStyle w:val="BodyTextGrey"/>
      </w:pPr>
      <w:r>
        <w:t xml:space="preserve">We are Friendly, Partnering, Impactful, Connectors. </w:t>
      </w:r>
    </w:p>
    <w:p w14:paraId="538D17E1" w14:textId="49E7EED8" w:rsidR="00860846" w:rsidRDefault="004079FA" w:rsidP="0098533D">
      <w:pPr>
        <w:pStyle w:val="BodyTextGrey"/>
      </w:pPr>
      <w:r>
        <w:t xml:space="preserve">Our values are key to our approach to our work, our partners, communities and each other. </w:t>
      </w:r>
    </w:p>
    <w:p w14:paraId="6AB09960" w14:textId="77777777" w:rsidR="00600FE2" w:rsidRPr="00600FE2" w:rsidRDefault="00600FE2" w:rsidP="00600FE2">
      <w:pPr>
        <w:pStyle w:val="Heading2"/>
      </w:pPr>
      <w:r w:rsidRPr="00600FE2">
        <w:t>Why join the Board?</w:t>
      </w:r>
    </w:p>
    <w:p w14:paraId="13F8F382" w14:textId="77777777" w:rsidR="00600FE2" w:rsidRPr="00600FE2" w:rsidRDefault="00600FE2" w:rsidP="00600FE2">
      <w:pPr>
        <w:pStyle w:val="BodyTextGrey"/>
      </w:pPr>
      <w:r w:rsidRPr="00600FE2">
        <w:t>Joining the Board offers the opportunity to help shape an established and ambitious foundation at an important point in its journey.</w:t>
      </w:r>
    </w:p>
    <w:p w14:paraId="50A290D3" w14:textId="3A831B10" w:rsidR="00600FE2" w:rsidRPr="00600FE2" w:rsidRDefault="00600FE2" w:rsidP="00600FE2">
      <w:pPr>
        <w:pStyle w:val="BodyTextGrey"/>
      </w:pPr>
      <w:r w:rsidRPr="00600FE2">
        <w:t>As a Trustee,</w:t>
      </w:r>
      <w:r w:rsidR="006B2917">
        <w:t xml:space="preserve"> </w:t>
      </w:r>
      <w:r w:rsidRPr="00600FE2">
        <w:t>you will help:</w:t>
      </w:r>
    </w:p>
    <w:p w14:paraId="079ADD40" w14:textId="056745B0" w:rsidR="00600FE2" w:rsidRPr="00600FE2" w:rsidRDefault="00600FE2" w:rsidP="00B950FB">
      <w:pPr>
        <w:pStyle w:val="BodyTextGrey"/>
        <w:numPr>
          <w:ilvl w:val="0"/>
          <w:numId w:val="31"/>
        </w:numPr>
        <w:spacing w:after="0"/>
      </w:pPr>
      <w:r w:rsidRPr="00600FE2">
        <w:t>guid</w:t>
      </w:r>
      <w:r w:rsidR="006B2917">
        <w:t>e</w:t>
      </w:r>
      <w:r w:rsidRPr="00600FE2">
        <w:t xml:space="preserve"> the Foundation’s strategic direction</w:t>
      </w:r>
    </w:p>
    <w:p w14:paraId="5B26979F" w14:textId="77777777" w:rsidR="00600FE2" w:rsidRPr="00600FE2" w:rsidRDefault="00600FE2" w:rsidP="00B950FB">
      <w:pPr>
        <w:pStyle w:val="BodyTextGrey"/>
        <w:numPr>
          <w:ilvl w:val="0"/>
          <w:numId w:val="31"/>
        </w:numPr>
        <w:spacing w:after="0"/>
      </w:pPr>
      <w:r w:rsidRPr="00600FE2">
        <w:t>ensure strong governance and oversight</w:t>
      </w:r>
    </w:p>
    <w:p w14:paraId="72939184" w14:textId="77777777" w:rsidR="00600FE2" w:rsidRPr="00600FE2" w:rsidRDefault="00600FE2" w:rsidP="00B950FB">
      <w:pPr>
        <w:pStyle w:val="BodyTextGrey"/>
        <w:numPr>
          <w:ilvl w:val="0"/>
          <w:numId w:val="31"/>
        </w:numPr>
        <w:spacing w:after="0"/>
      </w:pPr>
      <w:r w:rsidRPr="00600FE2">
        <w:t>support effective stewardship of resources and reputation</w:t>
      </w:r>
    </w:p>
    <w:p w14:paraId="22425E3B" w14:textId="77777777" w:rsidR="00600FE2" w:rsidRPr="00600FE2" w:rsidRDefault="00600FE2" w:rsidP="00B950FB">
      <w:pPr>
        <w:pStyle w:val="BodyTextGrey"/>
        <w:numPr>
          <w:ilvl w:val="0"/>
          <w:numId w:val="31"/>
        </w:numPr>
        <w:spacing w:after="0"/>
      </w:pPr>
      <w:r w:rsidRPr="00600FE2">
        <w:t>contribute your insight, perspective and constructive challenge</w:t>
      </w:r>
    </w:p>
    <w:p w14:paraId="6725B8DA" w14:textId="72DA113C" w:rsidR="00600FE2" w:rsidRPr="00600FE2" w:rsidRDefault="00600FE2" w:rsidP="00600FE2">
      <w:pPr>
        <w:pStyle w:val="BodyTextGrey"/>
        <w:numPr>
          <w:ilvl w:val="0"/>
          <w:numId w:val="31"/>
        </w:numPr>
      </w:pPr>
      <w:r w:rsidRPr="00600FE2">
        <w:t>act as an ambassador for the Foundation and its mission</w:t>
      </w:r>
    </w:p>
    <w:p w14:paraId="2D315E9C" w14:textId="0464EDDE" w:rsidR="00600FE2" w:rsidRPr="00600FE2" w:rsidRDefault="00600FE2" w:rsidP="00600FE2">
      <w:pPr>
        <w:pStyle w:val="BodyTextGrey"/>
      </w:pPr>
      <w:r w:rsidRPr="00600FE2">
        <w:t>You will join a collaborative Board that cares about impact, inclusion and doing the right thing well.</w:t>
      </w:r>
    </w:p>
    <w:p w14:paraId="755664E1" w14:textId="77777777" w:rsidR="00B950FB" w:rsidRPr="00B950FB" w:rsidRDefault="00B950FB" w:rsidP="00B950FB">
      <w:pPr>
        <w:pStyle w:val="Heading2"/>
      </w:pPr>
      <w:r w:rsidRPr="00B950FB">
        <w:lastRenderedPageBreak/>
        <w:t>Who we are looking for</w:t>
      </w:r>
    </w:p>
    <w:p w14:paraId="0E68F730" w14:textId="68EC1C8E" w:rsidR="00B950FB" w:rsidRPr="00B950FB" w:rsidRDefault="00B950FB" w:rsidP="006154D0">
      <w:pPr>
        <w:pStyle w:val="BodyTextGrey"/>
      </w:pPr>
      <w:r w:rsidRPr="00B950FB">
        <w:t xml:space="preserve">We welcome applications from people with a strong commitment to the Foundation’s purpose, even if this would be your first trustee role. We will provide induction and ongoing support to help you succeed as a Board member. </w:t>
      </w:r>
    </w:p>
    <w:p w14:paraId="6BDFB232" w14:textId="77777777" w:rsidR="00B950FB" w:rsidRPr="00B950FB" w:rsidRDefault="00B950FB" w:rsidP="00B950FB">
      <w:pPr>
        <w:pStyle w:val="BodyTextGrey"/>
      </w:pPr>
      <w:r w:rsidRPr="00B950FB">
        <w:t>We are particularly keen to hear from people who can bring one or more of the following:</w:t>
      </w:r>
    </w:p>
    <w:p w14:paraId="7FC4061F" w14:textId="77777777" w:rsidR="00B950FB" w:rsidRPr="00B950FB" w:rsidRDefault="00B950FB" w:rsidP="00B950FB">
      <w:pPr>
        <w:pStyle w:val="Heading3"/>
      </w:pPr>
      <w:r w:rsidRPr="00B950FB">
        <w:t>1. Insight into youth experience</w:t>
      </w:r>
    </w:p>
    <w:p w14:paraId="1E2BCB13" w14:textId="77777777" w:rsidR="00B950FB" w:rsidRPr="00B950FB" w:rsidRDefault="00B950FB" w:rsidP="00B950FB">
      <w:pPr>
        <w:pStyle w:val="BodyTextGrey"/>
      </w:pPr>
      <w:r w:rsidRPr="00B950FB">
        <w:t>We are looking for Trustees who can bring lived experience, close understanding, or strong professional insight into the realities facing young people today. This might include:</w:t>
      </w:r>
    </w:p>
    <w:p w14:paraId="111A5C77" w14:textId="77777777" w:rsidR="00B950FB" w:rsidRPr="00B950FB" w:rsidRDefault="00B950FB" w:rsidP="00B950FB">
      <w:pPr>
        <w:pStyle w:val="BodyTextGrey"/>
        <w:numPr>
          <w:ilvl w:val="0"/>
          <w:numId w:val="32"/>
        </w:numPr>
        <w:spacing w:after="0"/>
      </w:pPr>
      <w:r w:rsidRPr="00B950FB">
        <w:t>lived experience relevant to the young people or communities we support</w:t>
      </w:r>
    </w:p>
    <w:p w14:paraId="3B59FC6D" w14:textId="77777777" w:rsidR="00B950FB" w:rsidRPr="00B950FB" w:rsidRDefault="00B950FB" w:rsidP="00B950FB">
      <w:pPr>
        <w:pStyle w:val="BodyTextGrey"/>
        <w:numPr>
          <w:ilvl w:val="0"/>
          <w:numId w:val="32"/>
        </w:numPr>
        <w:spacing w:after="0"/>
      </w:pPr>
      <w:r w:rsidRPr="00B950FB">
        <w:t>experience of working directly with young people</w:t>
      </w:r>
    </w:p>
    <w:p w14:paraId="0635A81C" w14:textId="77777777" w:rsidR="00B950FB" w:rsidRPr="00B950FB" w:rsidRDefault="00B950FB" w:rsidP="00B950FB">
      <w:pPr>
        <w:pStyle w:val="BodyTextGrey"/>
        <w:numPr>
          <w:ilvl w:val="0"/>
          <w:numId w:val="32"/>
        </w:numPr>
        <w:spacing w:after="0"/>
      </w:pPr>
      <w:r w:rsidRPr="00B950FB">
        <w:t>experience in education, youth work, employability, early careers, community development, or related fields</w:t>
      </w:r>
    </w:p>
    <w:p w14:paraId="289B7710" w14:textId="77777777" w:rsidR="00B950FB" w:rsidRDefault="00B950FB" w:rsidP="000035FB">
      <w:pPr>
        <w:pStyle w:val="BodyTextGrey"/>
        <w:numPr>
          <w:ilvl w:val="0"/>
          <w:numId w:val="32"/>
        </w:numPr>
      </w:pPr>
      <w:r w:rsidRPr="00B950FB">
        <w:t xml:space="preserve">a strong commitment to improving life chances and reducing inequality </w:t>
      </w:r>
    </w:p>
    <w:p w14:paraId="46FFB005" w14:textId="6F3357CF" w:rsidR="00B950FB" w:rsidRPr="00B950FB" w:rsidRDefault="00B950FB" w:rsidP="00B950FB">
      <w:pPr>
        <w:pStyle w:val="BodyTextGrey"/>
      </w:pPr>
      <w:r w:rsidRPr="00B950FB">
        <w:t xml:space="preserve">We are especially interested in perspectives that can help ensure young people’s experiences are better heard and reflected in our thinking and decision-making. </w:t>
      </w:r>
    </w:p>
    <w:p w14:paraId="5A109079" w14:textId="77777777" w:rsidR="00B950FB" w:rsidRPr="00B950FB" w:rsidRDefault="00B950FB" w:rsidP="00B950FB">
      <w:pPr>
        <w:pStyle w:val="Heading3"/>
      </w:pPr>
      <w:r w:rsidRPr="00B950FB">
        <w:t>2. Fundraising or income-generation experience</w:t>
      </w:r>
    </w:p>
    <w:p w14:paraId="488357EF" w14:textId="77777777" w:rsidR="00B950FB" w:rsidRPr="00B950FB" w:rsidRDefault="00B950FB" w:rsidP="00B950FB">
      <w:pPr>
        <w:pStyle w:val="BodyTextGrey"/>
      </w:pPr>
      <w:r w:rsidRPr="00B950FB">
        <w:t>We are also keen to hear from people with fundraising, partnership or income-generation expertise. This could include experience of:</w:t>
      </w:r>
    </w:p>
    <w:p w14:paraId="71D14DD4" w14:textId="77777777" w:rsidR="00B950FB" w:rsidRPr="00B950FB" w:rsidRDefault="00B950FB" w:rsidP="00B950FB">
      <w:pPr>
        <w:pStyle w:val="BodyTextGrey"/>
        <w:numPr>
          <w:ilvl w:val="0"/>
          <w:numId w:val="33"/>
        </w:numPr>
        <w:spacing w:after="0"/>
      </w:pPr>
      <w:r w:rsidRPr="00B950FB">
        <w:t>fundraising strategy</w:t>
      </w:r>
    </w:p>
    <w:p w14:paraId="05A3AE56" w14:textId="77777777" w:rsidR="00B950FB" w:rsidRPr="00B950FB" w:rsidRDefault="00B950FB" w:rsidP="00B950FB">
      <w:pPr>
        <w:pStyle w:val="BodyTextGrey"/>
        <w:numPr>
          <w:ilvl w:val="0"/>
          <w:numId w:val="33"/>
        </w:numPr>
        <w:spacing w:after="0"/>
      </w:pPr>
      <w:r w:rsidRPr="00B950FB">
        <w:t>donor engagement</w:t>
      </w:r>
    </w:p>
    <w:p w14:paraId="7363D781" w14:textId="77777777" w:rsidR="00B950FB" w:rsidRPr="00B950FB" w:rsidRDefault="00B950FB" w:rsidP="00B950FB">
      <w:pPr>
        <w:pStyle w:val="BodyTextGrey"/>
        <w:numPr>
          <w:ilvl w:val="0"/>
          <w:numId w:val="33"/>
        </w:numPr>
        <w:spacing w:after="0"/>
      </w:pPr>
      <w:r w:rsidRPr="00B950FB">
        <w:t>trust, foundation or corporate fundraising</w:t>
      </w:r>
    </w:p>
    <w:p w14:paraId="584F6DE4" w14:textId="77777777" w:rsidR="00B950FB" w:rsidRPr="00B950FB" w:rsidRDefault="00B950FB" w:rsidP="00B950FB">
      <w:pPr>
        <w:pStyle w:val="BodyTextGrey"/>
        <w:numPr>
          <w:ilvl w:val="0"/>
          <w:numId w:val="33"/>
        </w:numPr>
        <w:spacing w:after="0"/>
      </w:pPr>
      <w:r w:rsidRPr="00B950FB">
        <w:t>partnership development</w:t>
      </w:r>
    </w:p>
    <w:p w14:paraId="7A37B1BF" w14:textId="77777777" w:rsidR="00B950FB" w:rsidRPr="00B950FB" w:rsidRDefault="00B950FB" w:rsidP="00B950FB">
      <w:pPr>
        <w:pStyle w:val="BodyTextGrey"/>
        <w:numPr>
          <w:ilvl w:val="0"/>
          <w:numId w:val="33"/>
        </w:numPr>
        <w:spacing w:after="0"/>
      </w:pPr>
      <w:r w:rsidRPr="00B950FB">
        <w:t>income diversification</w:t>
      </w:r>
    </w:p>
    <w:p w14:paraId="45AAD822" w14:textId="46F809BB" w:rsidR="00B950FB" w:rsidRPr="00B950FB" w:rsidRDefault="00B950FB" w:rsidP="00B950FB">
      <w:pPr>
        <w:pStyle w:val="BodyTextGrey"/>
        <w:numPr>
          <w:ilvl w:val="0"/>
          <w:numId w:val="33"/>
        </w:numPr>
      </w:pPr>
      <w:r w:rsidRPr="00B950FB">
        <w:t>helping organisations grow sustainably over time</w:t>
      </w:r>
    </w:p>
    <w:p w14:paraId="463271FC" w14:textId="349A2D9D" w:rsidR="00B950FB" w:rsidRPr="00B950FB" w:rsidRDefault="00B950FB" w:rsidP="00B950FB">
      <w:pPr>
        <w:pStyle w:val="BodyTextGrey"/>
      </w:pPr>
      <w:r w:rsidRPr="00B950FB">
        <w:t xml:space="preserve">This experience would help the Foundation think well about how we sustain and grow our impact in the years ahead. </w:t>
      </w:r>
    </w:p>
    <w:p w14:paraId="184B9E07" w14:textId="77777777" w:rsidR="00B950FB" w:rsidRPr="00B950FB" w:rsidRDefault="00B950FB" w:rsidP="00B950FB">
      <w:pPr>
        <w:pStyle w:val="Heading3"/>
      </w:pPr>
      <w:r w:rsidRPr="00B950FB">
        <w:t>3. More broadly, we are looking for people who:</w:t>
      </w:r>
    </w:p>
    <w:p w14:paraId="27FA1EFA" w14:textId="77777777" w:rsidR="00B950FB" w:rsidRPr="00B950FB" w:rsidRDefault="00B950FB" w:rsidP="00B950FB">
      <w:pPr>
        <w:pStyle w:val="BodyTextGrey"/>
        <w:numPr>
          <w:ilvl w:val="0"/>
          <w:numId w:val="34"/>
        </w:numPr>
        <w:spacing w:after="0"/>
      </w:pPr>
      <w:r w:rsidRPr="00B950FB">
        <w:t>bring sound judgement and strategic thinking</w:t>
      </w:r>
    </w:p>
    <w:p w14:paraId="41832BA5" w14:textId="77777777" w:rsidR="00B950FB" w:rsidRPr="00B950FB" w:rsidRDefault="00B950FB" w:rsidP="00B950FB">
      <w:pPr>
        <w:pStyle w:val="BodyTextGrey"/>
        <w:numPr>
          <w:ilvl w:val="0"/>
          <w:numId w:val="34"/>
        </w:numPr>
        <w:spacing w:after="0"/>
      </w:pPr>
      <w:r w:rsidRPr="00B950FB">
        <w:t>are collaborative, inclusive and constructive</w:t>
      </w:r>
    </w:p>
    <w:p w14:paraId="602E3613" w14:textId="77777777" w:rsidR="00B950FB" w:rsidRPr="00B950FB" w:rsidRDefault="00B950FB" w:rsidP="00B950FB">
      <w:pPr>
        <w:pStyle w:val="BodyTextGrey"/>
        <w:numPr>
          <w:ilvl w:val="0"/>
          <w:numId w:val="34"/>
        </w:numPr>
        <w:spacing w:after="0"/>
      </w:pPr>
      <w:r w:rsidRPr="00B950FB">
        <w:t>are willing to ask thoughtful questions and provide appropriate challenge</w:t>
      </w:r>
    </w:p>
    <w:p w14:paraId="67DD6EA3" w14:textId="77777777" w:rsidR="00B950FB" w:rsidRPr="00B950FB" w:rsidRDefault="00B950FB" w:rsidP="00B950FB">
      <w:pPr>
        <w:pStyle w:val="BodyTextGrey"/>
        <w:numPr>
          <w:ilvl w:val="0"/>
          <w:numId w:val="34"/>
        </w:numPr>
        <w:spacing w:after="0"/>
      </w:pPr>
      <w:r w:rsidRPr="00B950FB">
        <w:t>can commit time and attention to preparing for meetings and contributing between them</w:t>
      </w:r>
    </w:p>
    <w:p w14:paraId="34EA4718" w14:textId="01F015DB" w:rsidR="00B950FB" w:rsidRPr="00B950FB" w:rsidRDefault="00B950FB" w:rsidP="00B950FB">
      <w:pPr>
        <w:pStyle w:val="BodyTextGrey"/>
        <w:numPr>
          <w:ilvl w:val="0"/>
          <w:numId w:val="34"/>
        </w:numPr>
      </w:pPr>
      <w:r w:rsidRPr="00B950FB">
        <w:t>care about good governance and meaningful impact</w:t>
      </w:r>
    </w:p>
    <w:p w14:paraId="1AB6426E" w14:textId="77777777" w:rsidR="00B950FB" w:rsidRPr="00B950FB" w:rsidRDefault="00B950FB" w:rsidP="00B950FB">
      <w:pPr>
        <w:pStyle w:val="BodyTextGrey"/>
      </w:pPr>
      <w:r w:rsidRPr="00B950FB">
        <w:t>We are also keen to strengthen the diversity of perspectives on our Board so that it better reflects the communities we support.</w:t>
      </w:r>
    </w:p>
    <w:p w14:paraId="23BAFF6D" w14:textId="77777777" w:rsidR="00003933" w:rsidRPr="00003933" w:rsidRDefault="00003933" w:rsidP="00003933">
      <w:pPr>
        <w:pStyle w:val="Heading2"/>
      </w:pPr>
      <w:r w:rsidRPr="00003933">
        <w:t>What the role involves</w:t>
      </w:r>
    </w:p>
    <w:p w14:paraId="25935233" w14:textId="2665CA43" w:rsidR="00003933" w:rsidRPr="00003933" w:rsidRDefault="00003933" w:rsidP="006154D0">
      <w:pPr>
        <w:pStyle w:val="BodyTextGrey"/>
      </w:pPr>
      <w:r w:rsidRPr="00003933">
        <w:t>This is a voluntary role, and reasonable expenses will be covered.</w:t>
      </w:r>
      <w:r>
        <w:t xml:space="preserve"> </w:t>
      </w:r>
      <w:r w:rsidRPr="00003933">
        <w:t>The expected commitment includes:</w:t>
      </w:r>
    </w:p>
    <w:p w14:paraId="1FC53483" w14:textId="17C4B110" w:rsidR="00003933" w:rsidRPr="00FB5618" w:rsidRDefault="00003933" w:rsidP="00FB5618">
      <w:pPr>
        <w:pStyle w:val="BulletHymans"/>
        <w:spacing w:after="0"/>
      </w:pPr>
      <w:r w:rsidRPr="00FB5618">
        <w:t xml:space="preserve">up to 4 Board meetings per year (hybrid) </w:t>
      </w:r>
    </w:p>
    <w:p w14:paraId="6B7C5217" w14:textId="77777777" w:rsidR="00003933" w:rsidRPr="00FB5618" w:rsidRDefault="00003933" w:rsidP="00FB5618">
      <w:pPr>
        <w:pStyle w:val="BulletHymans"/>
        <w:spacing w:after="0"/>
      </w:pPr>
      <w:r w:rsidRPr="00FB5618">
        <w:lastRenderedPageBreak/>
        <w:t>one in-person annual strategy session</w:t>
      </w:r>
    </w:p>
    <w:p w14:paraId="1B6627A8" w14:textId="77777777" w:rsidR="00003933" w:rsidRPr="00FB5618" w:rsidRDefault="00003933" w:rsidP="00FB5618">
      <w:pPr>
        <w:pStyle w:val="BulletHymans"/>
        <w:spacing w:after="0"/>
      </w:pPr>
      <w:r w:rsidRPr="00FB5618">
        <w:t>one Annual General Meeting</w:t>
      </w:r>
    </w:p>
    <w:p w14:paraId="390C0FB4" w14:textId="77777777" w:rsidR="00003933" w:rsidRPr="00FB5618" w:rsidRDefault="00003933" w:rsidP="00FB5618">
      <w:pPr>
        <w:pStyle w:val="BulletHymans"/>
        <w:spacing w:after="0"/>
      </w:pPr>
      <w:r w:rsidRPr="00FB5618">
        <w:t>time to read papers and contribute between meetings</w:t>
      </w:r>
    </w:p>
    <w:p w14:paraId="78280A9D" w14:textId="13AD2AC7" w:rsidR="00003933" w:rsidRPr="00FB5618" w:rsidRDefault="00003933" w:rsidP="00FB5618">
      <w:pPr>
        <w:pStyle w:val="BulletHymans"/>
        <w:spacing w:after="0"/>
      </w:pPr>
      <w:r w:rsidRPr="00FB5618">
        <w:t>acting as an ambassador for the Foundatio</w:t>
      </w:r>
      <w:r w:rsidR="00F736B6" w:rsidRPr="00FB5618">
        <w:t>n</w:t>
      </w:r>
    </w:p>
    <w:p w14:paraId="6CF623D8" w14:textId="77777777" w:rsidR="00F736B6" w:rsidRPr="00003933" w:rsidRDefault="00F736B6" w:rsidP="00F736B6">
      <w:pPr>
        <w:spacing w:after="0"/>
        <w:jc w:val="both"/>
        <w:rPr>
          <w:rFonts w:ascii="Arial" w:hAnsi="Arial" w:cs="Arial"/>
        </w:rPr>
      </w:pPr>
    </w:p>
    <w:p w14:paraId="442DB9D2" w14:textId="77777777" w:rsidR="00003933" w:rsidRDefault="00003933" w:rsidP="006154D0">
      <w:pPr>
        <w:pStyle w:val="BodyTextGrey"/>
      </w:pPr>
      <w:r w:rsidRPr="00003933">
        <w:t>Trustees are expected to work collectively with fellow Board members to ensure the Foundation is well governed, financially responsible and focused on achieving its charitable purpose. This includes contributing to discussion, decision-making and strategic oversight.</w:t>
      </w:r>
    </w:p>
    <w:p w14:paraId="7B6AFC6C" w14:textId="77777777" w:rsidR="006154D0" w:rsidRDefault="006154D0" w:rsidP="00003933">
      <w:pPr>
        <w:spacing w:after="0"/>
        <w:jc w:val="both"/>
        <w:rPr>
          <w:rFonts w:ascii="Arial" w:hAnsi="Arial" w:cs="Arial"/>
        </w:rPr>
      </w:pPr>
    </w:p>
    <w:p w14:paraId="141A06A3" w14:textId="77777777" w:rsidR="006154D0" w:rsidRPr="006154D0" w:rsidRDefault="006154D0" w:rsidP="006154D0">
      <w:pPr>
        <w:pStyle w:val="Heading2"/>
      </w:pPr>
      <w:r w:rsidRPr="006154D0">
        <w:t>What difference you could help make</w:t>
      </w:r>
    </w:p>
    <w:p w14:paraId="457D52E3" w14:textId="2A0D206B" w:rsidR="006154D0" w:rsidRPr="006154D0" w:rsidRDefault="006154D0" w:rsidP="006154D0">
      <w:pPr>
        <w:pStyle w:val="BodyTextGrey"/>
      </w:pPr>
      <w:r w:rsidRPr="006154D0">
        <w:t xml:space="preserve">The Foundation has already made a meaningful difference to thousands of young people and communities. Evidence from our bursary and funding work shows improvements in educational engagement, wellbeing, confidence, access to training and employability opportunities. </w:t>
      </w:r>
    </w:p>
    <w:p w14:paraId="73E1A6BA" w14:textId="2533966C" w:rsidR="006154D0" w:rsidRPr="006154D0" w:rsidRDefault="006154D0" w:rsidP="006154D0">
      <w:pPr>
        <w:pStyle w:val="BodyTextGrey"/>
      </w:pPr>
      <w:r w:rsidRPr="006154D0">
        <w:t xml:space="preserve">As a Trustee, you would help us build on this progress by ensuring that the Foundation remains relevant, well governed, ambitious and connected to the people and communities it exists to serve. </w:t>
      </w:r>
    </w:p>
    <w:p w14:paraId="77AE987C" w14:textId="77777777" w:rsidR="006154D0" w:rsidRPr="006154D0" w:rsidRDefault="006154D0" w:rsidP="006154D0">
      <w:pPr>
        <w:pStyle w:val="Heading2"/>
      </w:pPr>
      <w:r w:rsidRPr="006154D0">
        <w:t>Support for new Trustees</w:t>
      </w:r>
    </w:p>
    <w:p w14:paraId="001CC0BE" w14:textId="2F7D8B74" w:rsidR="006154D0" w:rsidRPr="006154D0" w:rsidRDefault="006154D0" w:rsidP="006154D0">
      <w:pPr>
        <w:pStyle w:val="BodyTextGrey"/>
      </w:pPr>
      <w:r w:rsidRPr="006154D0">
        <w:t xml:space="preserve">If you have not been a trustee before, please </w:t>
      </w:r>
      <w:r w:rsidR="008A3096">
        <w:t>don’t</w:t>
      </w:r>
      <w:r w:rsidRPr="006154D0">
        <w:t xml:space="preserve"> let that put you off applying. We welcome first-time trustees and will provide:</w:t>
      </w:r>
    </w:p>
    <w:p w14:paraId="6A1AD784" w14:textId="77777777" w:rsidR="006154D0" w:rsidRPr="006154D0" w:rsidRDefault="006154D0" w:rsidP="006154D0">
      <w:pPr>
        <w:pStyle w:val="BodyTextGrey"/>
        <w:numPr>
          <w:ilvl w:val="0"/>
          <w:numId w:val="37"/>
        </w:numPr>
        <w:spacing w:after="0"/>
      </w:pPr>
      <w:r w:rsidRPr="006154D0">
        <w:t>a full induction</w:t>
      </w:r>
    </w:p>
    <w:p w14:paraId="22CAE063" w14:textId="77777777" w:rsidR="006154D0" w:rsidRPr="006154D0" w:rsidRDefault="006154D0" w:rsidP="006154D0">
      <w:pPr>
        <w:pStyle w:val="BodyTextGrey"/>
        <w:numPr>
          <w:ilvl w:val="0"/>
          <w:numId w:val="37"/>
        </w:numPr>
        <w:spacing w:after="0"/>
      </w:pPr>
      <w:r w:rsidRPr="006154D0">
        <w:t>ongoing development and support</w:t>
      </w:r>
    </w:p>
    <w:p w14:paraId="5C0EFA5F" w14:textId="2DDE84D6" w:rsidR="006154D0" w:rsidRPr="006154D0" w:rsidRDefault="006154D0" w:rsidP="008A3096">
      <w:pPr>
        <w:pStyle w:val="BodyTextGrey"/>
        <w:numPr>
          <w:ilvl w:val="0"/>
          <w:numId w:val="37"/>
        </w:numPr>
      </w:pPr>
      <w:r w:rsidRPr="006154D0">
        <w:t>the opportunity to learn alongside an experienced and committed Board</w:t>
      </w:r>
    </w:p>
    <w:p w14:paraId="4DDBB721" w14:textId="45D0CED9" w:rsidR="009F444D" w:rsidRPr="00783F14" w:rsidRDefault="006154D0" w:rsidP="006154D0">
      <w:pPr>
        <w:pStyle w:val="BodyTextGrey"/>
      </w:pPr>
      <w:r w:rsidRPr="006154D0">
        <w:t>What matters most is your commitment to the Foundation’s purpose and your willingness to contribute your insight, judgement and energy.</w:t>
      </w:r>
    </w:p>
    <w:p w14:paraId="3ADB574E" w14:textId="6ED863EA" w:rsidR="004255F9" w:rsidRDefault="00B3466B" w:rsidP="00C434EE">
      <w:pPr>
        <w:pStyle w:val="Heading2"/>
      </w:pPr>
      <w:r>
        <w:t xml:space="preserve">Trustee </w:t>
      </w:r>
      <w:r w:rsidR="004255F9" w:rsidRPr="004255F9">
        <w:t>Role</w:t>
      </w:r>
    </w:p>
    <w:p w14:paraId="06F33807" w14:textId="73400350" w:rsidR="004255F9" w:rsidRDefault="004255F9" w:rsidP="009345C2">
      <w:pPr>
        <w:pStyle w:val="BodyTextGrey"/>
      </w:pPr>
      <w:r>
        <w:t xml:space="preserve">As a board member you will work with the Chair, </w:t>
      </w:r>
      <w:r w:rsidR="008F544A">
        <w:t xml:space="preserve">other </w:t>
      </w:r>
      <w:r w:rsidR="00126D73">
        <w:t>B</w:t>
      </w:r>
      <w:r>
        <w:t xml:space="preserve">oard members and </w:t>
      </w:r>
      <w:r w:rsidR="00673D28">
        <w:t xml:space="preserve">the </w:t>
      </w:r>
      <w:r>
        <w:t xml:space="preserve">Chief Executive to drive the strategic direction of the Foundation. The main responsibilities of our </w:t>
      </w:r>
      <w:r w:rsidR="00386415">
        <w:t>Trustee</w:t>
      </w:r>
      <w:r>
        <w:t xml:space="preserve">s are as follows: </w:t>
      </w:r>
    </w:p>
    <w:p w14:paraId="23D03954" w14:textId="239169E7" w:rsidR="00BF5645" w:rsidRDefault="00BF5645" w:rsidP="00BF5645">
      <w:pPr>
        <w:pStyle w:val="BulletHymans"/>
      </w:pPr>
      <w:r>
        <w:t>To ensure the Foundation complies with its governing document, charity law, and any other relevant legislation or regulations</w:t>
      </w:r>
    </w:p>
    <w:p w14:paraId="78B249B9" w14:textId="77777777" w:rsidR="00BF5645" w:rsidRDefault="00BF5645" w:rsidP="00BF5645">
      <w:pPr>
        <w:pStyle w:val="BulletHymans"/>
      </w:pPr>
      <w:r>
        <w:t>To ensure the Foundation pursues its objects as defined in its governing document</w:t>
      </w:r>
    </w:p>
    <w:p w14:paraId="0BDE8293" w14:textId="03616FA1" w:rsidR="00BF5645" w:rsidRDefault="00BF5645" w:rsidP="00BF5645">
      <w:pPr>
        <w:pStyle w:val="BulletHymans"/>
      </w:pPr>
      <w:r>
        <w:t xml:space="preserve">To </w:t>
      </w:r>
      <w:r w:rsidR="008F544A">
        <w:t xml:space="preserve">ensure </w:t>
      </w:r>
      <w:r>
        <w:t xml:space="preserve">proper financial control </w:t>
      </w:r>
      <w:r w:rsidR="008F544A">
        <w:t xml:space="preserve">is maintained </w:t>
      </w:r>
      <w:r>
        <w:t>and ensure the Foundation applies its resources exclusively in pursuance of its objectives</w:t>
      </w:r>
    </w:p>
    <w:p w14:paraId="189003B4" w14:textId="22FF83D6" w:rsidR="00BF5645" w:rsidRDefault="00BF5645" w:rsidP="00BF5645">
      <w:pPr>
        <w:pStyle w:val="BulletHymans"/>
      </w:pPr>
      <w:r>
        <w:t xml:space="preserve">To </w:t>
      </w:r>
      <w:r w:rsidR="008F544A">
        <w:t xml:space="preserve">help </w:t>
      </w:r>
      <w:r>
        <w:t>develop strategy and provide strategic leadership, setting overall policy, defining goals and setting targets and evaluating performance against agreed targets</w:t>
      </w:r>
    </w:p>
    <w:p w14:paraId="2947A774" w14:textId="77777777" w:rsidR="00BF5645" w:rsidRDefault="00BF5645" w:rsidP="00BF5645">
      <w:pPr>
        <w:pStyle w:val="BulletHymans"/>
      </w:pPr>
      <w:r>
        <w:t>To ensure accountability</w:t>
      </w:r>
    </w:p>
    <w:p w14:paraId="06764F1D" w14:textId="77777777" w:rsidR="00BF5645" w:rsidRDefault="00BF5645" w:rsidP="00BF5645">
      <w:pPr>
        <w:pStyle w:val="BulletHymans"/>
      </w:pPr>
      <w:r>
        <w:t>To support the operational management of the organisation</w:t>
      </w:r>
    </w:p>
    <w:p w14:paraId="0BA4CFFC" w14:textId="47E3BA7E" w:rsidR="00841394" w:rsidRDefault="004255F9" w:rsidP="00BF5645">
      <w:pPr>
        <w:pStyle w:val="BulletHymans"/>
      </w:pPr>
      <w:r>
        <w:t>To act as a critical friend</w:t>
      </w:r>
      <w:r w:rsidR="00841394">
        <w:t xml:space="preserve">, </w:t>
      </w:r>
      <w:r>
        <w:t>challenging where appropriate</w:t>
      </w:r>
    </w:p>
    <w:p w14:paraId="7DFAD557" w14:textId="77777777" w:rsidR="00841394" w:rsidRDefault="004255F9" w:rsidP="00BF5645">
      <w:pPr>
        <w:pStyle w:val="BulletHymans"/>
      </w:pPr>
      <w:r>
        <w:t xml:space="preserve">To use skills, knowledge, expertise and experience to assist in </w:t>
      </w:r>
      <w:r w:rsidR="00841394">
        <w:t xml:space="preserve">shaping </w:t>
      </w:r>
      <w:r>
        <w:t xml:space="preserve">the development of </w:t>
      </w:r>
      <w:r w:rsidR="00841394">
        <w:t>the Foundation</w:t>
      </w:r>
    </w:p>
    <w:p w14:paraId="319118D8" w14:textId="77777777" w:rsidR="00841394" w:rsidRDefault="004255F9" w:rsidP="00BF5645">
      <w:pPr>
        <w:pStyle w:val="BulletHymans"/>
      </w:pPr>
      <w:r>
        <w:lastRenderedPageBreak/>
        <w:t>To contribute new ideas to Board meetings</w:t>
      </w:r>
    </w:p>
    <w:p w14:paraId="6F32A5FE" w14:textId="0FA1FD7D" w:rsidR="00BF5645" w:rsidRDefault="004255F9" w:rsidP="00BF5645">
      <w:pPr>
        <w:pStyle w:val="BulletHymans"/>
      </w:pPr>
      <w:r>
        <w:t xml:space="preserve">To act as an Ambassador for </w:t>
      </w:r>
      <w:r w:rsidR="00841394">
        <w:t>the Foundation</w:t>
      </w:r>
      <w:r w:rsidR="00BF5645">
        <w:t xml:space="preserve"> and</w:t>
      </w:r>
      <w:r w:rsidR="008F544A">
        <w:t xml:space="preserve"> always</w:t>
      </w:r>
      <w:r w:rsidR="00BF5645">
        <w:t xml:space="preserve"> act in </w:t>
      </w:r>
      <w:r w:rsidR="00C83D53">
        <w:t>its</w:t>
      </w:r>
      <w:r w:rsidR="00BF5645">
        <w:t xml:space="preserve"> best interests, never in the interests of yourself or another organisation.</w:t>
      </w:r>
    </w:p>
    <w:p w14:paraId="09F5A923" w14:textId="77777777" w:rsidR="00841394" w:rsidRDefault="004255F9" w:rsidP="00BF5645">
      <w:pPr>
        <w:pStyle w:val="BulletHymans"/>
      </w:pPr>
      <w:r>
        <w:t>To scrutinise Board papers and lead discussions and focus on key issues</w:t>
      </w:r>
    </w:p>
    <w:p w14:paraId="02D7340A" w14:textId="77777777" w:rsidR="00841394" w:rsidRDefault="004255F9" w:rsidP="00BF5645">
      <w:pPr>
        <w:pStyle w:val="BulletHymans"/>
      </w:pPr>
      <w:r>
        <w:t>To regularly attend Board meetings, and any Strategy/development days.</w:t>
      </w:r>
    </w:p>
    <w:p w14:paraId="604BC52B" w14:textId="6EF87D7C" w:rsidR="00841394" w:rsidRDefault="00841394" w:rsidP="00BF5645">
      <w:pPr>
        <w:pStyle w:val="BulletHymans"/>
      </w:pPr>
      <w:r>
        <w:t>To</w:t>
      </w:r>
      <w:r w:rsidR="004255F9">
        <w:t xml:space="preserve"> attend the Annual General Meeting and </w:t>
      </w:r>
      <w:r>
        <w:t xml:space="preserve">Charity Partners </w:t>
      </w:r>
      <w:r w:rsidR="004255F9">
        <w:t>Conference</w:t>
      </w:r>
    </w:p>
    <w:p w14:paraId="3BBB76EA" w14:textId="4DF2F6D5" w:rsidR="0058279C" w:rsidRDefault="004255F9" w:rsidP="0058279C">
      <w:pPr>
        <w:pStyle w:val="BulletHymans"/>
        <w:rPr>
          <w:color w:val="F06A00"/>
        </w:rPr>
      </w:pPr>
      <w:r>
        <w:t>To uphold the</w:t>
      </w:r>
      <w:r w:rsidR="00841394">
        <w:t xml:space="preserve"> core</w:t>
      </w:r>
      <w:r>
        <w:t xml:space="preserve"> values of the </w:t>
      </w:r>
      <w:r w:rsidR="00841394">
        <w:t>Foundation</w:t>
      </w:r>
      <w:r w:rsidR="00C83D53">
        <w:t>.</w:t>
      </w:r>
    </w:p>
    <w:p w14:paraId="270975AB" w14:textId="77777777" w:rsidR="009F444D" w:rsidRPr="00EC294E" w:rsidRDefault="009F444D" w:rsidP="00EC294E">
      <w:pPr>
        <w:spacing w:after="0"/>
        <w:jc w:val="both"/>
        <w:rPr>
          <w:rFonts w:ascii="Arial" w:hAnsi="Arial" w:cs="Arial"/>
        </w:rPr>
      </w:pPr>
    </w:p>
    <w:p w14:paraId="1ADA82DD" w14:textId="77777777" w:rsidR="009F444D" w:rsidRPr="00783F14" w:rsidRDefault="009F444D" w:rsidP="008F544A">
      <w:pPr>
        <w:pStyle w:val="Heading2"/>
      </w:pPr>
      <w:r w:rsidRPr="00783F14">
        <w:t>Person Specification</w:t>
      </w:r>
    </w:p>
    <w:p w14:paraId="658CA20C" w14:textId="77777777" w:rsidR="0042789F" w:rsidRDefault="0042789F" w:rsidP="0042789F">
      <w:pPr>
        <w:pStyle w:val="BulletHymans"/>
      </w:pPr>
      <w:r>
        <w:t>Strongly motivated by the aims of the Foundation</w:t>
      </w:r>
    </w:p>
    <w:p w14:paraId="5F31842C" w14:textId="77777777" w:rsidR="0042789F" w:rsidRDefault="0042789F" w:rsidP="0042789F">
      <w:pPr>
        <w:pStyle w:val="BulletHymans"/>
      </w:pPr>
      <w:r>
        <w:t xml:space="preserve">An understanding of, and commitment to the charitable sector </w:t>
      </w:r>
    </w:p>
    <w:p w14:paraId="09A8665A" w14:textId="6386C37E" w:rsidR="0042789F" w:rsidRDefault="0042789F" w:rsidP="0042789F">
      <w:pPr>
        <w:pStyle w:val="BulletHymans"/>
      </w:pPr>
      <w:r>
        <w:t xml:space="preserve">A natural collaborative style, with a willingness to speak your mind and challenge </w:t>
      </w:r>
    </w:p>
    <w:p w14:paraId="1C6B406C" w14:textId="77777777" w:rsidR="0042789F" w:rsidRDefault="0042789F" w:rsidP="0042789F">
      <w:pPr>
        <w:pStyle w:val="BulletHymans"/>
      </w:pPr>
      <w:r>
        <w:t xml:space="preserve">Flexibility in rising to new challenges </w:t>
      </w:r>
    </w:p>
    <w:p w14:paraId="59932BC6" w14:textId="77777777" w:rsidR="0042789F" w:rsidRDefault="0042789F" w:rsidP="0042789F">
      <w:pPr>
        <w:pStyle w:val="BulletHymans"/>
      </w:pPr>
      <w:r>
        <w:t>Able to work autonomously and within a team</w:t>
      </w:r>
    </w:p>
    <w:p w14:paraId="7C100066" w14:textId="5B61DE3A" w:rsidR="009F444D" w:rsidRDefault="009F444D" w:rsidP="009F444D">
      <w:pPr>
        <w:spacing w:after="0"/>
        <w:jc w:val="both"/>
        <w:rPr>
          <w:rFonts w:ascii="Arial" w:hAnsi="Arial" w:cs="Arial"/>
        </w:rPr>
      </w:pPr>
    </w:p>
    <w:p w14:paraId="3088C2A0" w14:textId="77777777" w:rsidR="008A224A" w:rsidRDefault="0042789F" w:rsidP="008A224A">
      <w:pPr>
        <w:pStyle w:val="Heading2"/>
      </w:pPr>
      <w:r>
        <w:t>Remuneration</w:t>
      </w:r>
    </w:p>
    <w:p w14:paraId="4C66FCB7" w14:textId="535153FB" w:rsidR="00C434EE" w:rsidRDefault="008A224A" w:rsidP="005F2A68">
      <w:pPr>
        <w:pStyle w:val="BodyTextGrey"/>
      </w:pPr>
      <w:r>
        <w:t>T</w:t>
      </w:r>
      <w:r w:rsidR="0042789F">
        <w:t xml:space="preserve">his is a voluntary </w:t>
      </w:r>
      <w:r>
        <w:t xml:space="preserve">(unremunerated) </w:t>
      </w:r>
      <w:r w:rsidR="0042789F">
        <w:t xml:space="preserve">position, </w:t>
      </w:r>
      <w:r>
        <w:t xml:space="preserve">however, </w:t>
      </w:r>
      <w:r w:rsidR="0042789F">
        <w:t xml:space="preserve">reasonable expenses for travel and </w:t>
      </w:r>
      <w:r>
        <w:t xml:space="preserve">other expenses incurred whilst carrying out </w:t>
      </w:r>
      <w:r w:rsidR="00386415">
        <w:t>Trustee</w:t>
      </w:r>
      <w:r>
        <w:t xml:space="preserve"> duties </w:t>
      </w:r>
      <w:r w:rsidR="0042789F">
        <w:t>will be reimbursed</w:t>
      </w:r>
      <w:r>
        <w:t xml:space="preserve"> in line with policy</w:t>
      </w:r>
      <w:r w:rsidR="0042789F">
        <w:t xml:space="preserve">.   </w:t>
      </w:r>
    </w:p>
    <w:p w14:paraId="31BFD293" w14:textId="77777777" w:rsidR="00B971DE" w:rsidRDefault="00B971DE" w:rsidP="00B971DE">
      <w:pPr>
        <w:pStyle w:val="Heading2"/>
      </w:pPr>
      <w:r>
        <w:t>Appointment</w:t>
      </w:r>
    </w:p>
    <w:p w14:paraId="4132588E" w14:textId="4E3A684B" w:rsidR="0042789F" w:rsidRPr="00783F14" w:rsidRDefault="0042789F" w:rsidP="005F2A68">
      <w:pPr>
        <w:pStyle w:val="BodyTextGrey"/>
      </w:pPr>
      <w:r>
        <w:t xml:space="preserve">The appointment will be for a fixed term </w:t>
      </w:r>
      <w:r w:rsidR="008A224A">
        <w:t>of 3 years. Trustees are required to agree to abide by the Trustees’ Code of Conduct and to declare as appropriate their business interests.</w:t>
      </w:r>
    </w:p>
    <w:p w14:paraId="7D4BB76F" w14:textId="77777777" w:rsidR="009F444D" w:rsidRPr="00783F14" w:rsidRDefault="009F444D" w:rsidP="005F2A68">
      <w:pPr>
        <w:pStyle w:val="Heading2"/>
      </w:pPr>
      <w:r w:rsidRPr="00783F14">
        <w:t>Data Protection Act 1998</w:t>
      </w:r>
    </w:p>
    <w:p w14:paraId="7D2AA086" w14:textId="68A05E27" w:rsidR="00306C73" w:rsidRDefault="009F444D" w:rsidP="002C423A">
      <w:pPr>
        <w:pStyle w:val="BodyTextGrey"/>
      </w:pPr>
      <w:r w:rsidRPr="00783F14">
        <w:t xml:space="preserve">Trustees should be aware that we are required to share your personal information (if appointed to the Board) </w:t>
      </w:r>
      <w:r w:rsidR="00F10A30">
        <w:t>with the Charity Commission England &amp; Wales and OSCR.</w:t>
      </w:r>
    </w:p>
    <w:p w14:paraId="78EB0E84" w14:textId="58D15D2D" w:rsidR="00306C73" w:rsidRDefault="00306C73" w:rsidP="00306C73">
      <w:pPr>
        <w:pStyle w:val="Heading2"/>
      </w:pPr>
      <w:r>
        <w:t>Key Documents</w:t>
      </w:r>
    </w:p>
    <w:tbl>
      <w:tblPr>
        <w:tblStyle w:val="TableGrid"/>
        <w:tblW w:w="9634" w:type="dxa"/>
        <w:tblLook w:val="04A0" w:firstRow="1" w:lastRow="0" w:firstColumn="1" w:lastColumn="0" w:noHBand="0" w:noVBand="1"/>
      </w:tblPr>
      <w:tblGrid>
        <w:gridCol w:w="9634"/>
      </w:tblGrid>
      <w:tr w:rsidR="00306C73" w14:paraId="4A4E396B" w14:textId="77777777" w:rsidTr="00306C73">
        <w:tc>
          <w:tcPr>
            <w:tcW w:w="9634" w:type="dxa"/>
          </w:tcPr>
          <w:p w14:paraId="4D1236CC" w14:textId="3073D7EC" w:rsidR="00306C73" w:rsidRDefault="00A80AAA" w:rsidP="00306C73">
            <w:pPr>
              <w:pStyle w:val="BodyTextGrey"/>
              <w:numPr>
                <w:ilvl w:val="0"/>
                <w:numId w:val="21"/>
              </w:numPr>
            </w:pPr>
            <w:hyperlink r:id="rId15" w:history="1">
              <w:r>
                <w:rPr>
                  <w:rStyle w:val="Hyperlink"/>
                </w:rPr>
                <w:t>Latest Annual Report &amp; Accounts</w:t>
              </w:r>
            </w:hyperlink>
            <w:r w:rsidR="00306C73">
              <w:t xml:space="preserve"> </w:t>
            </w:r>
          </w:p>
          <w:p w14:paraId="4ECD0261" w14:textId="030F65FC" w:rsidR="00306C73" w:rsidRDefault="00306C73" w:rsidP="00306C73">
            <w:pPr>
              <w:pStyle w:val="BodyTextGrey"/>
              <w:numPr>
                <w:ilvl w:val="0"/>
                <w:numId w:val="21"/>
              </w:numPr>
            </w:pPr>
            <w:hyperlink r:id="rId16" w:history="1">
              <w:r w:rsidRPr="00A80AAA">
                <w:rPr>
                  <w:rStyle w:val="Hyperlink"/>
                </w:rPr>
                <w:t>Recent Minutes of Board meetings</w:t>
              </w:r>
            </w:hyperlink>
          </w:p>
          <w:p w14:paraId="29E12E03" w14:textId="3981E8F2" w:rsidR="00306C73" w:rsidRDefault="00306C73" w:rsidP="00306C73">
            <w:pPr>
              <w:pStyle w:val="BodyTextGrey"/>
              <w:numPr>
                <w:ilvl w:val="0"/>
                <w:numId w:val="21"/>
              </w:numPr>
            </w:pPr>
            <w:hyperlink r:id="rId17" w:history="1">
              <w:r w:rsidRPr="00A80AAA">
                <w:rPr>
                  <w:rStyle w:val="Hyperlink"/>
                </w:rPr>
                <w:t>Current strategy</w:t>
              </w:r>
            </w:hyperlink>
          </w:p>
          <w:p w14:paraId="57253AD1" w14:textId="420EF7CE" w:rsidR="00306C73" w:rsidRDefault="00306C73" w:rsidP="00306C73">
            <w:pPr>
              <w:pStyle w:val="BodyTextGrey"/>
              <w:numPr>
                <w:ilvl w:val="0"/>
                <w:numId w:val="21"/>
              </w:numPr>
            </w:pPr>
            <w:hyperlink r:id="rId18" w:history="1">
              <w:r w:rsidRPr="00A80AAA">
                <w:rPr>
                  <w:rStyle w:val="Hyperlink"/>
                </w:rPr>
                <w:t>HRF Bursary for Young People</w:t>
              </w:r>
            </w:hyperlink>
          </w:p>
        </w:tc>
      </w:tr>
    </w:tbl>
    <w:p w14:paraId="04B0F918" w14:textId="77777777" w:rsidR="009F444D" w:rsidRPr="002C423A" w:rsidRDefault="009F444D" w:rsidP="002C423A">
      <w:pPr>
        <w:pStyle w:val="BodyTextGrey"/>
      </w:pPr>
    </w:p>
    <w:sectPr w:rsidR="009F444D" w:rsidRPr="002C423A" w:rsidSect="00306C73">
      <w:headerReference w:type="default" r:id="rId19"/>
      <w:footerReference w:type="default" r:id="rId20"/>
      <w:pgSz w:w="11906" w:h="16838"/>
      <w:pgMar w:top="1440" w:right="1440" w:bottom="1440" w:left="1440"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E475" w14:textId="77777777" w:rsidR="009C6AED" w:rsidRDefault="009C6AED" w:rsidP="00853351">
      <w:pPr>
        <w:spacing w:after="0"/>
      </w:pPr>
      <w:r>
        <w:separator/>
      </w:r>
    </w:p>
  </w:endnote>
  <w:endnote w:type="continuationSeparator" w:id="0">
    <w:p w14:paraId="59670A6E" w14:textId="77777777" w:rsidR="009C6AED" w:rsidRDefault="009C6AED" w:rsidP="00853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6B5B" w14:textId="354CCB86" w:rsidR="00853351" w:rsidRDefault="00C434EE" w:rsidP="00C434EE">
    <w:pPr>
      <w:pStyle w:val="BodyTextGrey"/>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252C" w14:textId="77777777" w:rsidR="009C6AED" w:rsidRDefault="009C6AED" w:rsidP="00853351">
      <w:pPr>
        <w:spacing w:after="0"/>
      </w:pPr>
      <w:r>
        <w:separator/>
      </w:r>
    </w:p>
  </w:footnote>
  <w:footnote w:type="continuationSeparator" w:id="0">
    <w:p w14:paraId="58F65486" w14:textId="77777777" w:rsidR="009C6AED" w:rsidRDefault="009C6AED" w:rsidP="008533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803E" w14:textId="77777777" w:rsidR="00853351" w:rsidRPr="00853351" w:rsidRDefault="00414AA5" w:rsidP="00853351">
    <w:pPr>
      <w:pStyle w:val="Header"/>
      <w:jc w:val="right"/>
    </w:pPr>
    <w:r>
      <w:rPr>
        <w:noProof/>
        <w:lang w:eastAsia="en-GB"/>
      </w:rPr>
      <w:drawing>
        <wp:anchor distT="0" distB="0" distL="114300" distR="114300" simplePos="0" relativeHeight="251658240" behindDoc="0" locked="0" layoutInCell="1" allowOverlap="1" wp14:anchorId="1ADFF810" wp14:editId="1D3C2C7F">
          <wp:simplePos x="0" y="0"/>
          <wp:positionH relativeFrom="margin">
            <wp:posOffset>2585247</wp:posOffset>
          </wp:positionH>
          <wp:positionV relativeFrom="paragraph">
            <wp:posOffset>-789940</wp:posOffset>
          </wp:positionV>
          <wp:extent cx="3806190" cy="638175"/>
          <wp:effectExtent l="0" t="0" r="381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6190"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428"/>
    <w:multiLevelType w:val="singleLevel"/>
    <w:tmpl w:val="0809000F"/>
    <w:lvl w:ilvl="0">
      <w:start w:val="1"/>
      <w:numFmt w:val="decimal"/>
      <w:lvlText w:val="%1."/>
      <w:lvlJc w:val="left"/>
      <w:pPr>
        <w:ind w:left="720" w:hanging="360"/>
      </w:pPr>
    </w:lvl>
  </w:abstractNum>
  <w:abstractNum w:abstractNumId="1" w15:restartNumberingAfterBreak="0">
    <w:nsid w:val="084F75B8"/>
    <w:multiLevelType w:val="multilevel"/>
    <w:tmpl w:val="169CDCE8"/>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C45B1D"/>
    <w:multiLevelType w:val="multilevel"/>
    <w:tmpl w:val="6A32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1D07"/>
    <w:multiLevelType w:val="multilevel"/>
    <w:tmpl w:val="92D0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06611"/>
    <w:multiLevelType w:val="singleLevel"/>
    <w:tmpl w:val="0809000F"/>
    <w:lvl w:ilvl="0">
      <w:start w:val="1"/>
      <w:numFmt w:val="decimal"/>
      <w:lvlText w:val="%1."/>
      <w:lvlJc w:val="left"/>
      <w:pPr>
        <w:ind w:left="720" w:hanging="360"/>
      </w:pPr>
    </w:lvl>
  </w:abstractNum>
  <w:abstractNum w:abstractNumId="5" w15:restartNumberingAfterBreak="0">
    <w:nsid w:val="1C761C7C"/>
    <w:multiLevelType w:val="singleLevel"/>
    <w:tmpl w:val="0809000F"/>
    <w:lvl w:ilvl="0">
      <w:start w:val="1"/>
      <w:numFmt w:val="decimal"/>
      <w:lvlText w:val="%1."/>
      <w:lvlJc w:val="left"/>
      <w:pPr>
        <w:ind w:left="720" w:hanging="360"/>
      </w:pPr>
    </w:lvl>
  </w:abstractNum>
  <w:abstractNum w:abstractNumId="6" w15:restartNumberingAfterBreak="0">
    <w:nsid w:val="213A78D4"/>
    <w:multiLevelType w:val="multilevel"/>
    <w:tmpl w:val="4036DC5E"/>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917867"/>
    <w:multiLevelType w:val="hybridMultilevel"/>
    <w:tmpl w:val="9FE25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92D0F"/>
    <w:multiLevelType w:val="hybridMultilevel"/>
    <w:tmpl w:val="8C64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F41E6"/>
    <w:multiLevelType w:val="multilevel"/>
    <w:tmpl w:val="3F0872AA"/>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485CC5"/>
    <w:multiLevelType w:val="multilevel"/>
    <w:tmpl w:val="64D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31010"/>
    <w:multiLevelType w:val="multilevel"/>
    <w:tmpl w:val="BE66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C21E0"/>
    <w:multiLevelType w:val="hybridMultilevel"/>
    <w:tmpl w:val="9AB2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263A5"/>
    <w:multiLevelType w:val="multilevel"/>
    <w:tmpl w:val="04D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47305"/>
    <w:multiLevelType w:val="multilevel"/>
    <w:tmpl w:val="A5A2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50819"/>
    <w:multiLevelType w:val="singleLevel"/>
    <w:tmpl w:val="0809000F"/>
    <w:lvl w:ilvl="0">
      <w:start w:val="1"/>
      <w:numFmt w:val="decimal"/>
      <w:lvlText w:val="%1."/>
      <w:lvlJc w:val="left"/>
      <w:pPr>
        <w:ind w:left="720" w:hanging="360"/>
      </w:pPr>
    </w:lvl>
  </w:abstractNum>
  <w:abstractNum w:abstractNumId="16" w15:restartNumberingAfterBreak="0">
    <w:nsid w:val="5702420A"/>
    <w:multiLevelType w:val="hybridMultilevel"/>
    <w:tmpl w:val="97DA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E26A4"/>
    <w:multiLevelType w:val="hybridMultilevel"/>
    <w:tmpl w:val="DA7C8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D34674"/>
    <w:multiLevelType w:val="hybridMultilevel"/>
    <w:tmpl w:val="845E6CF4"/>
    <w:lvl w:ilvl="0" w:tplc="31AE362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4194E"/>
    <w:multiLevelType w:val="hybridMultilevel"/>
    <w:tmpl w:val="1ADA9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FA14F8"/>
    <w:multiLevelType w:val="hybridMultilevel"/>
    <w:tmpl w:val="2D128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7A0F3C"/>
    <w:multiLevelType w:val="multilevel"/>
    <w:tmpl w:val="35CA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C2233"/>
    <w:multiLevelType w:val="multilevel"/>
    <w:tmpl w:val="6CFA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38758F"/>
    <w:multiLevelType w:val="multilevel"/>
    <w:tmpl w:val="A0F6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66684"/>
    <w:multiLevelType w:val="multilevel"/>
    <w:tmpl w:val="2C6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500057">
    <w:abstractNumId w:val="8"/>
  </w:num>
  <w:num w:numId="2" w16cid:durableId="737676642">
    <w:abstractNumId w:val="7"/>
  </w:num>
  <w:num w:numId="3" w16cid:durableId="199512636">
    <w:abstractNumId w:val="19"/>
  </w:num>
  <w:num w:numId="4" w16cid:durableId="1631126246">
    <w:abstractNumId w:val="16"/>
  </w:num>
  <w:num w:numId="5" w16cid:durableId="339351432">
    <w:abstractNumId w:val="17"/>
  </w:num>
  <w:num w:numId="6" w16cid:durableId="1264919056">
    <w:abstractNumId w:val="9"/>
  </w:num>
  <w:num w:numId="7" w16cid:durableId="2052462004">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527071">
    <w:abstractNumId w:val="5"/>
  </w:num>
  <w:num w:numId="9" w16cid:durableId="1739790020">
    <w:abstractNumId w:val="0"/>
  </w:num>
  <w:num w:numId="10" w16cid:durableId="158548750">
    <w:abstractNumId w:val="4"/>
  </w:num>
  <w:num w:numId="11" w16cid:durableId="757217493">
    <w:abstractNumId w:val="15"/>
  </w:num>
  <w:num w:numId="12" w16cid:durableId="1326083606">
    <w:abstractNumId w:val="1"/>
  </w:num>
  <w:num w:numId="13" w16cid:durableId="286130844">
    <w:abstractNumId w:val="1"/>
  </w:num>
  <w:num w:numId="14" w16cid:durableId="1867981844">
    <w:abstractNumId w:val="1"/>
  </w:num>
  <w:num w:numId="15" w16cid:durableId="1069578264">
    <w:abstractNumId w:val="6"/>
  </w:num>
  <w:num w:numId="16" w16cid:durableId="103502949">
    <w:abstractNumId w:val="1"/>
  </w:num>
  <w:num w:numId="17" w16cid:durableId="1147361755">
    <w:abstractNumId w:val="1"/>
  </w:num>
  <w:num w:numId="18" w16cid:durableId="941111301">
    <w:abstractNumId w:val="1"/>
  </w:num>
  <w:num w:numId="19" w16cid:durableId="371149287">
    <w:abstractNumId w:val="9"/>
  </w:num>
  <w:num w:numId="20" w16cid:durableId="135726105">
    <w:abstractNumId w:val="6"/>
  </w:num>
  <w:num w:numId="21" w16cid:durableId="1559853646">
    <w:abstractNumId w:val="18"/>
  </w:num>
  <w:num w:numId="22" w16cid:durableId="127017045">
    <w:abstractNumId w:val="1"/>
  </w:num>
  <w:num w:numId="23" w16cid:durableId="1059860078">
    <w:abstractNumId w:val="1"/>
  </w:num>
  <w:num w:numId="24" w16cid:durableId="441459267">
    <w:abstractNumId w:val="1"/>
  </w:num>
  <w:num w:numId="25" w16cid:durableId="1471707353">
    <w:abstractNumId w:val="9"/>
  </w:num>
  <w:num w:numId="26" w16cid:durableId="882332309">
    <w:abstractNumId w:val="6"/>
  </w:num>
  <w:num w:numId="27" w16cid:durableId="392891085">
    <w:abstractNumId w:val="21"/>
  </w:num>
  <w:num w:numId="28" w16cid:durableId="141045062">
    <w:abstractNumId w:val="22"/>
  </w:num>
  <w:num w:numId="29" w16cid:durableId="678167577">
    <w:abstractNumId w:val="2"/>
  </w:num>
  <w:num w:numId="30" w16cid:durableId="684091248">
    <w:abstractNumId w:val="10"/>
  </w:num>
  <w:num w:numId="31" w16cid:durableId="739408670">
    <w:abstractNumId w:val="3"/>
  </w:num>
  <w:num w:numId="32" w16cid:durableId="866262030">
    <w:abstractNumId w:val="13"/>
  </w:num>
  <w:num w:numId="33" w16cid:durableId="1069768973">
    <w:abstractNumId w:val="24"/>
  </w:num>
  <w:num w:numId="34" w16cid:durableId="1928924683">
    <w:abstractNumId w:val="23"/>
  </w:num>
  <w:num w:numId="35" w16cid:durableId="1846901029">
    <w:abstractNumId w:val="11"/>
  </w:num>
  <w:num w:numId="36" w16cid:durableId="550655030">
    <w:abstractNumId w:val="14"/>
  </w:num>
  <w:num w:numId="37" w16cid:durableId="2054230458">
    <w:abstractNumId w:val="12"/>
  </w:num>
  <w:num w:numId="38" w16cid:durableId="3284823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CB"/>
    <w:rsid w:val="00003933"/>
    <w:rsid w:val="00013C65"/>
    <w:rsid w:val="00021016"/>
    <w:rsid w:val="00030B20"/>
    <w:rsid w:val="00094EC5"/>
    <w:rsid w:val="000C5E80"/>
    <w:rsid w:val="000E0D2B"/>
    <w:rsid w:val="00106528"/>
    <w:rsid w:val="001225F7"/>
    <w:rsid w:val="001231CD"/>
    <w:rsid w:val="00126D73"/>
    <w:rsid w:val="001337B0"/>
    <w:rsid w:val="00133C27"/>
    <w:rsid w:val="00136846"/>
    <w:rsid w:val="00156300"/>
    <w:rsid w:val="001752FA"/>
    <w:rsid w:val="00216AB5"/>
    <w:rsid w:val="00226EB3"/>
    <w:rsid w:val="00241E5B"/>
    <w:rsid w:val="0025309C"/>
    <w:rsid w:val="00256149"/>
    <w:rsid w:val="00266CA0"/>
    <w:rsid w:val="00273008"/>
    <w:rsid w:val="00294C4D"/>
    <w:rsid w:val="002B6CCB"/>
    <w:rsid w:val="002C423A"/>
    <w:rsid w:val="002D2F66"/>
    <w:rsid w:val="00306C73"/>
    <w:rsid w:val="0031309F"/>
    <w:rsid w:val="00334379"/>
    <w:rsid w:val="0037247D"/>
    <w:rsid w:val="00386415"/>
    <w:rsid w:val="003A531F"/>
    <w:rsid w:val="003F2152"/>
    <w:rsid w:val="004079FA"/>
    <w:rsid w:val="00410A8A"/>
    <w:rsid w:val="00414AA5"/>
    <w:rsid w:val="004239F4"/>
    <w:rsid w:val="004255F9"/>
    <w:rsid w:val="00426546"/>
    <w:rsid w:val="0042789F"/>
    <w:rsid w:val="004A6615"/>
    <w:rsid w:val="004E07B9"/>
    <w:rsid w:val="004E439E"/>
    <w:rsid w:val="00520D11"/>
    <w:rsid w:val="00534738"/>
    <w:rsid w:val="005468F4"/>
    <w:rsid w:val="0056363A"/>
    <w:rsid w:val="00564125"/>
    <w:rsid w:val="0056528F"/>
    <w:rsid w:val="00582512"/>
    <w:rsid w:val="0058279C"/>
    <w:rsid w:val="00586962"/>
    <w:rsid w:val="005A63A7"/>
    <w:rsid w:val="005D488E"/>
    <w:rsid w:val="005E7659"/>
    <w:rsid w:val="005F2A68"/>
    <w:rsid w:val="00600FE2"/>
    <w:rsid w:val="006154D0"/>
    <w:rsid w:val="006339DB"/>
    <w:rsid w:val="00652E91"/>
    <w:rsid w:val="00662971"/>
    <w:rsid w:val="00673D28"/>
    <w:rsid w:val="00686945"/>
    <w:rsid w:val="006B2917"/>
    <w:rsid w:val="006B5397"/>
    <w:rsid w:val="006F229A"/>
    <w:rsid w:val="00712F51"/>
    <w:rsid w:val="0072584D"/>
    <w:rsid w:val="00736B16"/>
    <w:rsid w:val="00737706"/>
    <w:rsid w:val="007452CC"/>
    <w:rsid w:val="00762FEE"/>
    <w:rsid w:val="007874B5"/>
    <w:rsid w:val="007B43F2"/>
    <w:rsid w:val="00800CB2"/>
    <w:rsid w:val="00826D81"/>
    <w:rsid w:val="00841394"/>
    <w:rsid w:val="00850013"/>
    <w:rsid w:val="00853351"/>
    <w:rsid w:val="00860846"/>
    <w:rsid w:val="0086365B"/>
    <w:rsid w:val="00876E1A"/>
    <w:rsid w:val="00877ACA"/>
    <w:rsid w:val="008A224A"/>
    <w:rsid w:val="008A3096"/>
    <w:rsid w:val="008F544A"/>
    <w:rsid w:val="00912034"/>
    <w:rsid w:val="009345C2"/>
    <w:rsid w:val="00946101"/>
    <w:rsid w:val="0095563B"/>
    <w:rsid w:val="0098533D"/>
    <w:rsid w:val="00995F6E"/>
    <w:rsid w:val="009A3F8C"/>
    <w:rsid w:val="009C6AED"/>
    <w:rsid w:val="009F444D"/>
    <w:rsid w:val="009F6401"/>
    <w:rsid w:val="00A33245"/>
    <w:rsid w:val="00A6142B"/>
    <w:rsid w:val="00A6791A"/>
    <w:rsid w:val="00A80AAA"/>
    <w:rsid w:val="00AD39B4"/>
    <w:rsid w:val="00AF233E"/>
    <w:rsid w:val="00B20118"/>
    <w:rsid w:val="00B212C2"/>
    <w:rsid w:val="00B3466B"/>
    <w:rsid w:val="00B46FEA"/>
    <w:rsid w:val="00B94053"/>
    <w:rsid w:val="00B950FB"/>
    <w:rsid w:val="00B971DE"/>
    <w:rsid w:val="00BF131E"/>
    <w:rsid w:val="00BF3F36"/>
    <w:rsid w:val="00BF5645"/>
    <w:rsid w:val="00BF7608"/>
    <w:rsid w:val="00C24D80"/>
    <w:rsid w:val="00C26656"/>
    <w:rsid w:val="00C434EE"/>
    <w:rsid w:val="00C45CBA"/>
    <w:rsid w:val="00C83D53"/>
    <w:rsid w:val="00CA5876"/>
    <w:rsid w:val="00CB14AA"/>
    <w:rsid w:val="00D34959"/>
    <w:rsid w:val="00D81F08"/>
    <w:rsid w:val="00DE43B9"/>
    <w:rsid w:val="00E6516C"/>
    <w:rsid w:val="00E82032"/>
    <w:rsid w:val="00EC294E"/>
    <w:rsid w:val="00EC672F"/>
    <w:rsid w:val="00EE2FE2"/>
    <w:rsid w:val="00EE5E83"/>
    <w:rsid w:val="00EF29CF"/>
    <w:rsid w:val="00F10A30"/>
    <w:rsid w:val="00F27BD8"/>
    <w:rsid w:val="00F551B0"/>
    <w:rsid w:val="00F71C9F"/>
    <w:rsid w:val="00F736B6"/>
    <w:rsid w:val="00F90B8D"/>
    <w:rsid w:val="00F973C1"/>
    <w:rsid w:val="00FB2BC4"/>
    <w:rsid w:val="00FB5618"/>
    <w:rsid w:val="00FD6BFD"/>
    <w:rsid w:val="27CCE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7A7F"/>
  <w15:chartTrackingRefBased/>
  <w15:docId w15:val="{E7E1AC2F-7EA8-44E0-9AF5-DF9A824F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spacing w:before="20" w:after="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444D"/>
  </w:style>
  <w:style w:type="paragraph" w:styleId="Heading1">
    <w:name w:val="heading 1"/>
    <w:next w:val="BodyTextGrey"/>
    <w:link w:val="Heading1Char"/>
    <w:qFormat/>
    <w:rsid w:val="00306C73"/>
    <w:pPr>
      <w:keepNext/>
      <w:keepLines/>
      <w:spacing w:before="140" w:after="140" w:line="360" w:lineRule="atLeast"/>
      <w:outlineLvl w:val="0"/>
    </w:pPr>
    <w:rPr>
      <w:rFonts w:ascii="Arial" w:eastAsiaTheme="majorEastAsia" w:hAnsi="Arial" w:cstheme="majorBidi"/>
      <w:color w:val="3FA6CC"/>
      <w:kern w:val="28"/>
      <w:sz w:val="36"/>
    </w:rPr>
  </w:style>
  <w:style w:type="paragraph" w:styleId="Heading2">
    <w:name w:val="heading 2"/>
    <w:next w:val="BodyTextGrey"/>
    <w:link w:val="Heading2Char"/>
    <w:qFormat/>
    <w:rsid w:val="00306C73"/>
    <w:pPr>
      <w:keepNext/>
      <w:keepLines/>
      <w:spacing w:before="0" w:after="0" w:line="280" w:lineRule="atLeast"/>
      <w:outlineLvl w:val="1"/>
    </w:pPr>
    <w:rPr>
      <w:rFonts w:ascii="Arial" w:eastAsiaTheme="majorEastAsia" w:hAnsi="Arial" w:cs="Arial"/>
      <w:b/>
      <w:iCs/>
      <w:color w:val="6EC040" w:themeColor="text2"/>
    </w:rPr>
  </w:style>
  <w:style w:type="paragraph" w:styleId="Heading3">
    <w:name w:val="heading 3"/>
    <w:next w:val="BodyTextGrey"/>
    <w:link w:val="Heading3Char"/>
    <w:qFormat/>
    <w:rsid w:val="00306C73"/>
    <w:pPr>
      <w:keepNext/>
      <w:keepLines/>
      <w:spacing w:line="280" w:lineRule="atLeast"/>
      <w:outlineLvl w:val="2"/>
    </w:pPr>
    <w:rPr>
      <w:rFonts w:ascii="Arial" w:eastAsiaTheme="majorEastAsia" w:hAnsi="Arial" w:cs="Arial"/>
      <w:b/>
      <w:iCs/>
      <w:color w:val="3FA6CC" w:themeColor="text1"/>
    </w:rPr>
  </w:style>
  <w:style w:type="paragraph" w:styleId="Heading4">
    <w:name w:val="heading 4"/>
    <w:next w:val="BodyTextGrey"/>
    <w:link w:val="Heading4Char"/>
    <w:qFormat/>
    <w:rsid w:val="00306C73"/>
    <w:pPr>
      <w:tabs>
        <w:tab w:val="num" w:pos="0"/>
      </w:tabs>
      <w:spacing w:line="280" w:lineRule="atLeast"/>
      <w:outlineLvl w:val="3"/>
    </w:pPr>
    <w:rPr>
      <w:rFonts w:ascii="Arial" w:hAnsi="Arial" w:cs="Arial"/>
      <w:b/>
      <w:iCs/>
      <w:color w:val="4555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351"/>
    <w:pPr>
      <w:tabs>
        <w:tab w:val="center" w:pos="4513"/>
        <w:tab w:val="right" w:pos="9026"/>
      </w:tabs>
      <w:spacing w:after="0"/>
    </w:pPr>
  </w:style>
  <w:style w:type="character" w:customStyle="1" w:styleId="HeaderChar">
    <w:name w:val="Header Char"/>
    <w:basedOn w:val="DefaultParagraphFont"/>
    <w:link w:val="Header"/>
    <w:uiPriority w:val="99"/>
    <w:rsid w:val="00853351"/>
  </w:style>
  <w:style w:type="paragraph" w:styleId="Footer">
    <w:name w:val="footer"/>
    <w:basedOn w:val="Normal"/>
    <w:link w:val="FooterChar"/>
    <w:uiPriority w:val="99"/>
    <w:unhideWhenUsed/>
    <w:rsid w:val="00853351"/>
    <w:pPr>
      <w:tabs>
        <w:tab w:val="center" w:pos="4513"/>
        <w:tab w:val="right" w:pos="9026"/>
      </w:tabs>
      <w:spacing w:after="0"/>
    </w:pPr>
  </w:style>
  <w:style w:type="character" w:customStyle="1" w:styleId="FooterChar">
    <w:name w:val="Footer Char"/>
    <w:basedOn w:val="DefaultParagraphFont"/>
    <w:link w:val="Footer"/>
    <w:uiPriority w:val="99"/>
    <w:rsid w:val="00853351"/>
  </w:style>
  <w:style w:type="paragraph" w:styleId="BalloonText">
    <w:name w:val="Balloon Text"/>
    <w:basedOn w:val="Normal"/>
    <w:link w:val="BalloonTextChar"/>
    <w:uiPriority w:val="99"/>
    <w:semiHidden/>
    <w:unhideWhenUsed/>
    <w:rsid w:val="009F44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44D"/>
    <w:rPr>
      <w:rFonts w:ascii="Segoe UI" w:hAnsi="Segoe UI" w:cs="Segoe UI"/>
      <w:sz w:val="18"/>
      <w:szCs w:val="18"/>
    </w:rPr>
  </w:style>
  <w:style w:type="character" w:styleId="Hyperlink">
    <w:name w:val="Hyperlink"/>
    <w:basedOn w:val="DefaultParagraphFont"/>
    <w:uiPriority w:val="99"/>
    <w:unhideWhenUsed/>
    <w:rsid w:val="009F444D"/>
    <w:rPr>
      <w:color w:val="F73D96" w:themeColor="hyperlink"/>
      <w:u w:val="single"/>
    </w:rPr>
  </w:style>
  <w:style w:type="paragraph" w:styleId="ListParagraph">
    <w:name w:val="List Paragraph"/>
    <w:basedOn w:val="Normal"/>
    <w:uiPriority w:val="34"/>
    <w:rsid w:val="009F444D"/>
    <w:pPr>
      <w:ind w:left="720"/>
      <w:contextualSpacing/>
    </w:pPr>
  </w:style>
  <w:style w:type="character" w:styleId="CommentReference">
    <w:name w:val="annotation reference"/>
    <w:basedOn w:val="DefaultParagraphFont"/>
    <w:uiPriority w:val="99"/>
    <w:semiHidden/>
    <w:unhideWhenUsed/>
    <w:rsid w:val="009F444D"/>
    <w:rPr>
      <w:sz w:val="16"/>
      <w:szCs w:val="16"/>
    </w:rPr>
  </w:style>
  <w:style w:type="paragraph" w:styleId="CommentText">
    <w:name w:val="annotation text"/>
    <w:basedOn w:val="Normal"/>
    <w:link w:val="CommentTextChar"/>
    <w:uiPriority w:val="99"/>
    <w:semiHidden/>
    <w:unhideWhenUsed/>
    <w:rsid w:val="009F444D"/>
  </w:style>
  <w:style w:type="character" w:customStyle="1" w:styleId="CommentTextChar">
    <w:name w:val="Comment Text Char"/>
    <w:basedOn w:val="DefaultParagraphFont"/>
    <w:link w:val="CommentText"/>
    <w:uiPriority w:val="99"/>
    <w:semiHidden/>
    <w:rsid w:val="009F444D"/>
    <w:rPr>
      <w:sz w:val="20"/>
      <w:szCs w:val="20"/>
    </w:rPr>
  </w:style>
  <w:style w:type="paragraph" w:styleId="NormalWeb">
    <w:name w:val="Normal (Web)"/>
    <w:basedOn w:val="Normal"/>
    <w:uiPriority w:val="99"/>
    <w:unhideWhenUsed/>
    <w:rsid w:val="00860846"/>
    <w:pPr>
      <w:spacing w:before="100" w:beforeAutospacing="1" w:after="100" w:afterAutospacing="1"/>
    </w:pPr>
    <w:rPr>
      <w:sz w:val="24"/>
      <w:szCs w:val="24"/>
      <w:lang w:eastAsia="en-GB"/>
    </w:rPr>
  </w:style>
  <w:style w:type="paragraph" w:customStyle="1" w:styleId="BodyTextGrey">
    <w:name w:val="Body Text Grey"/>
    <w:basedOn w:val="BodyText"/>
    <w:link w:val="BodyTextGreyChar"/>
    <w:qFormat/>
    <w:rsid w:val="00306C73"/>
    <w:pPr>
      <w:spacing w:after="200" w:line="280" w:lineRule="atLeast"/>
    </w:pPr>
    <w:rPr>
      <w:rFonts w:ascii="Arial" w:hAnsi="Arial" w:cs="Arial"/>
      <w:iCs/>
      <w:color w:val="455560"/>
    </w:rPr>
  </w:style>
  <w:style w:type="numbering" w:customStyle="1" w:styleId="HRBullet">
    <w:name w:val="HR Bullet"/>
    <w:rsid w:val="00860846"/>
  </w:style>
  <w:style w:type="paragraph" w:customStyle="1" w:styleId="BulletHymans">
    <w:name w:val="Bullet Hymans"/>
    <w:uiPriority w:val="2"/>
    <w:qFormat/>
    <w:rsid w:val="00306C73"/>
    <w:pPr>
      <w:numPr>
        <w:numId w:val="25"/>
      </w:numPr>
      <w:spacing w:after="140" w:line="280" w:lineRule="exact"/>
    </w:pPr>
    <w:rPr>
      <w:rFonts w:ascii="Arial" w:hAnsi="Arial" w:cs="Arial"/>
      <w:iCs/>
      <w:color w:val="455560"/>
    </w:rPr>
  </w:style>
  <w:style w:type="paragraph" w:styleId="BodyText">
    <w:name w:val="Body Text"/>
    <w:basedOn w:val="Normal"/>
    <w:link w:val="BodyTextChar"/>
    <w:uiPriority w:val="99"/>
    <w:semiHidden/>
    <w:unhideWhenUsed/>
    <w:rsid w:val="00860846"/>
    <w:pPr>
      <w:spacing w:after="120"/>
    </w:pPr>
  </w:style>
  <w:style w:type="character" w:customStyle="1" w:styleId="BodyTextChar">
    <w:name w:val="Body Text Char"/>
    <w:basedOn w:val="DefaultParagraphFont"/>
    <w:link w:val="BodyText"/>
    <w:uiPriority w:val="99"/>
    <w:semiHidden/>
    <w:rsid w:val="00860846"/>
  </w:style>
  <w:style w:type="character" w:customStyle="1" w:styleId="BodyTextGreyChar">
    <w:name w:val="Body Text Grey Char"/>
    <w:basedOn w:val="DefaultParagraphFont"/>
    <w:link w:val="BodyTextGrey"/>
    <w:locked/>
    <w:rsid w:val="00860846"/>
    <w:rPr>
      <w:rFonts w:ascii="Arial" w:hAnsi="Arial" w:cs="Arial"/>
      <w:iCs/>
      <w:color w:val="455560"/>
    </w:rPr>
  </w:style>
  <w:style w:type="character" w:styleId="UnresolvedMention">
    <w:name w:val="Unresolved Mention"/>
    <w:basedOn w:val="DefaultParagraphFont"/>
    <w:uiPriority w:val="99"/>
    <w:semiHidden/>
    <w:unhideWhenUsed/>
    <w:rsid w:val="00C26656"/>
    <w:rPr>
      <w:color w:val="605E5C"/>
      <w:shd w:val="clear" w:color="auto" w:fill="E1DFDD"/>
    </w:rPr>
  </w:style>
  <w:style w:type="character" w:styleId="FollowedHyperlink">
    <w:name w:val="FollowedHyperlink"/>
    <w:basedOn w:val="DefaultParagraphFont"/>
    <w:uiPriority w:val="99"/>
    <w:semiHidden/>
    <w:unhideWhenUsed/>
    <w:rsid w:val="00841394"/>
    <w:rPr>
      <w:color w:val="646464" w:themeColor="followedHyperlink"/>
      <w:u w:val="single"/>
    </w:rPr>
  </w:style>
  <w:style w:type="character" w:customStyle="1" w:styleId="Heading2Char">
    <w:name w:val="Heading 2 Char"/>
    <w:basedOn w:val="DefaultParagraphFont"/>
    <w:link w:val="Heading2"/>
    <w:rsid w:val="00306C73"/>
    <w:rPr>
      <w:rFonts w:ascii="Arial" w:eastAsiaTheme="majorEastAsia" w:hAnsi="Arial" w:cs="Arial"/>
      <w:b/>
      <w:iCs/>
      <w:color w:val="6EC040" w:themeColor="text2"/>
    </w:rPr>
  </w:style>
  <w:style w:type="paragraph" w:customStyle="1" w:styleId="Green">
    <w:name w:val="Green"/>
    <w:basedOn w:val="BodyText"/>
    <w:next w:val="BodyTextGrey"/>
    <w:uiPriority w:val="2"/>
    <w:qFormat/>
    <w:rsid w:val="00306C73"/>
    <w:pPr>
      <w:spacing w:after="200" w:line="280" w:lineRule="atLeast"/>
    </w:pPr>
    <w:rPr>
      <w:rFonts w:ascii="Arial" w:hAnsi="Arial" w:cs="Arial"/>
      <w:iCs/>
      <w:color w:val="6EC040" w:themeColor="text2"/>
    </w:rPr>
  </w:style>
  <w:style w:type="paragraph" w:customStyle="1" w:styleId="Heading1Num">
    <w:name w:val="Heading 1 Num"/>
    <w:basedOn w:val="Heading1"/>
    <w:next w:val="BodyTextGrey"/>
    <w:uiPriority w:val="1"/>
    <w:qFormat/>
    <w:rsid w:val="00306C73"/>
    <w:pPr>
      <w:numPr>
        <w:numId w:val="24"/>
      </w:numPr>
    </w:pPr>
    <w:rPr>
      <w:rFonts w:eastAsia="Times New Roman" w:cs="Times New Roman"/>
    </w:rPr>
  </w:style>
  <w:style w:type="character" w:customStyle="1" w:styleId="Heading1Char">
    <w:name w:val="Heading 1 Char"/>
    <w:basedOn w:val="DefaultParagraphFont"/>
    <w:link w:val="Heading1"/>
    <w:rsid w:val="00306C73"/>
    <w:rPr>
      <w:rFonts w:ascii="Arial" w:eastAsiaTheme="majorEastAsia" w:hAnsi="Arial" w:cstheme="majorBidi"/>
      <w:color w:val="3FA6CC"/>
      <w:kern w:val="28"/>
      <w:sz w:val="36"/>
    </w:rPr>
  </w:style>
  <w:style w:type="paragraph" w:customStyle="1" w:styleId="Heading2Num">
    <w:name w:val="Heading 2 Num"/>
    <w:basedOn w:val="Heading2"/>
    <w:next w:val="BodyTextGrey"/>
    <w:uiPriority w:val="1"/>
    <w:qFormat/>
    <w:rsid w:val="00306C73"/>
    <w:pPr>
      <w:numPr>
        <w:ilvl w:val="1"/>
        <w:numId w:val="24"/>
      </w:numPr>
    </w:pPr>
  </w:style>
  <w:style w:type="paragraph" w:customStyle="1" w:styleId="Heading3Num">
    <w:name w:val="Heading 3 Num"/>
    <w:basedOn w:val="Heading3"/>
    <w:next w:val="BodyTextGrey"/>
    <w:uiPriority w:val="1"/>
    <w:qFormat/>
    <w:rsid w:val="00306C73"/>
    <w:pPr>
      <w:numPr>
        <w:ilvl w:val="2"/>
        <w:numId w:val="24"/>
      </w:numPr>
    </w:pPr>
    <w:rPr>
      <w:rFonts w:eastAsia="Times New Roman"/>
    </w:rPr>
  </w:style>
  <w:style w:type="character" w:customStyle="1" w:styleId="Heading3Char">
    <w:name w:val="Heading 3 Char"/>
    <w:basedOn w:val="DefaultParagraphFont"/>
    <w:link w:val="Heading3"/>
    <w:rsid w:val="00306C73"/>
    <w:rPr>
      <w:rFonts w:ascii="Arial" w:eastAsiaTheme="majorEastAsia" w:hAnsi="Arial" w:cs="Arial"/>
      <w:b/>
      <w:iCs/>
      <w:color w:val="3FA6CC" w:themeColor="text1"/>
    </w:rPr>
  </w:style>
  <w:style w:type="paragraph" w:customStyle="1" w:styleId="Appendix1">
    <w:name w:val="Appendix 1"/>
    <w:basedOn w:val="Heading1"/>
    <w:next w:val="BodyTextGrey"/>
    <w:uiPriority w:val="3"/>
    <w:qFormat/>
    <w:rsid w:val="00306C73"/>
    <w:pPr>
      <w:pageBreakBefore/>
    </w:pPr>
    <w:rPr>
      <w:rFonts w:eastAsia="Times New Roman" w:cs="Times New Roman"/>
    </w:rPr>
  </w:style>
  <w:style w:type="paragraph" w:customStyle="1" w:styleId="Appendix2">
    <w:name w:val="Appendix 2"/>
    <w:basedOn w:val="Heading2"/>
    <w:next w:val="BodyTextGrey"/>
    <w:uiPriority w:val="3"/>
    <w:qFormat/>
    <w:rsid w:val="00306C73"/>
    <w:rPr>
      <w:szCs w:val="22"/>
    </w:rPr>
  </w:style>
  <w:style w:type="paragraph" w:customStyle="1" w:styleId="Appendix3">
    <w:name w:val="Appendix 3"/>
    <w:basedOn w:val="Heading3"/>
    <w:next w:val="BodyTextGrey"/>
    <w:uiPriority w:val="3"/>
    <w:qFormat/>
    <w:rsid w:val="00306C73"/>
    <w:rPr>
      <w:rFonts w:eastAsia="Times New Roman"/>
    </w:rPr>
  </w:style>
  <w:style w:type="paragraph" w:customStyle="1" w:styleId="Blue">
    <w:name w:val="Blue"/>
    <w:basedOn w:val="BodyText"/>
    <w:next w:val="BodyTextGrey"/>
    <w:uiPriority w:val="2"/>
    <w:qFormat/>
    <w:rsid w:val="00306C73"/>
    <w:pPr>
      <w:spacing w:after="200" w:line="280" w:lineRule="atLeast"/>
    </w:pPr>
    <w:rPr>
      <w:rFonts w:ascii="Arial" w:hAnsi="Arial" w:cs="Arial"/>
      <w:iCs/>
      <w:color w:val="3FA6CC" w:themeColor="text1"/>
    </w:rPr>
  </w:style>
  <w:style w:type="paragraph" w:customStyle="1" w:styleId="NumberHymans">
    <w:name w:val="Number Hymans"/>
    <w:uiPriority w:val="2"/>
    <w:qFormat/>
    <w:rsid w:val="00306C73"/>
    <w:pPr>
      <w:numPr>
        <w:numId w:val="26"/>
      </w:numPr>
      <w:spacing w:after="140" w:line="280" w:lineRule="exact"/>
    </w:pPr>
    <w:rPr>
      <w:rFonts w:ascii="Arial" w:hAnsi="Arial" w:cs="Arial"/>
      <w:iCs/>
      <w:color w:val="455560"/>
    </w:rPr>
  </w:style>
  <w:style w:type="paragraph" w:customStyle="1" w:styleId="White">
    <w:name w:val="White"/>
    <w:basedOn w:val="BodyText"/>
    <w:next w:val="BodyTextGrey"/>
    <w:uiPriority w:val="2"/>
    <w:qFormat/>
    <w:rsid w:val="00306C73"/>
    <w:pPr>
      <w:spacing w:after="200" w:line="280" w:lineRule="atLeast"/>
    </w:pPr>
    <w:rPr>
      <w:rFonts w:ascii="Arial" w:hAnsi="Arial" w:cs="Arial"/>
      <w:iCs/>
      <w:color w:val="FFFFFF" w:themeColor="background1"/>
    </w:rPr>
  </w:style>
  <w:style w:type="character" w:customStyle="1" w:styleId="Heading4Char">
    <w:name w:val="Heading 4 Char"/>
    <w:basedOn w:val="DefaultParagraphFont"/>
    <w:link w:val="Heading4"/>
    <w:rsid w:val="00306C73"/>
    <w:rPr>
      <w:rFonts w:ascii="Arial" w:hAnsi="Arial" w:cs="Arial"/>
      <w:b/>
      <w:iCs/>
      <w:color w:val="455560"/>
    </w:rPr>
  </w:style>
  <w:style w:type="table" w:styleId="TableGrid">
    <w:name w:val="Table Grid"/>
    <w:basedOn w:val="TableNormal"/>
    <w:uiPriority w:val="39"/>
    <w:rsid w:val="00306C7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90685">
      <w:bodyDiv w:val="1"/>
      <w:marLeft w:val="0"/>
      <w:marRight w:val="0"/>
      <w:marTop w:val="0"/>
      <w:marBottom w:val="0"/>
      <w:divBdr>
        <w:top w:val="none" w:sz="0" w:space="0" w:color="auto"/>
        <w:left w:val="none" w:sz="0" w:space="0" w:color="auto"/>
        <w:bottom w:val="none" w:sz="0" w:space="0" w:color="auto"/>
        <w:right w:val="none" w:sz="0" w:space="0" w:color="auto"/>
      </w:divBdr>
    </w:div>
    <w:div w:id="1396011192">
      <w:bodyDiv w:val="1"/>
      <w:marLeft w:val="0"/>
      <w:marRight w:val="0"/>
      <w:marTop w:val="0"/>
      <w:marBottom w:val="0"/>
      <w:divBdr>
        <w:top w:val="none" w:sz="0" w:space="0" w:color="auto"/>
        <w:left w:val="none" w:sz="0" w:space="0" w:color="auto"/>
        <w:bottom w:val="none" w:sz="0" w:space="0" w:color="auto"/>
        <w:right w:val="none" w:sz="0" w:space="0" w:color="auto"/>
      </w:divBdr>
    </w:div>
    <w:div w:id="1723753909">
      <w:bodyDiv w:val="1"/>
      <w:marLeft w:val="0"/>
      <w:marRight w:val="0"/>
      <w:marTop w:val="0"/>
      <w:marBottom w:val="0"/>
      <w:divBdr>
        <w:top w:val="none" w:sz="0" w:space="0" w:color="auto"/>
        <w:left w:val="none" w:sz="0" w:space="0" w:color="auto"/>
        <w:bottom w:val="none" w:sz="0" w:space="0" w:color="auto"/>
        <w:right w:val="none" w:sz="0" w:space="0" w:color="auto"/>
      </w:divBdr>
    </w:div>
    <w:div w:id="1814248440">
      <w:bodyDiv w:val="1"/>
      <w:marLeft w:val="0"/>
      <w:marRight w:val="0"/>
      <w:marTop w:val="0"/>
      <w:marBottom w:val="0"/>
      <w:divBdr>
        <w:top w:val="none" w:sz="0" w:space="0" w:color="auto"/>
        <w:left w:val="none" w:sz="0" w:space="0" w:color="auto"/>
        <w:bottom w:val="none" w:sz="0" w:space="0" w:color="auto"/>
        <w:right w:val="none" w:sz="0" w:space="0" w:color="auto"/>
      </w:divBdr>
    </w:div>
    <w:div w:id="19208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ymansrobertsonfoundation.org/our-charity-network" TargetMode="External"/><Relationship Id="rId18" Type="http://schemas.openxmlformats.org/officeDocument/2006/relationships/hyperlink" Target="https://hymansrobertsonfoundation.org/what-we-do/bursar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ymansrobertsonfoundation.org/who-we-are/annual-report" TargetMode="External"/><Relationship Id="rId17" Type="http://schemas.openxmlformats.org/officeDocument/2006/relationships/hyperlink" Target="https://hymansrobertsonfoundation.org/who-we-are/strategy-and-impact" TargetMode="External"/><Relationship Id="rId2" Type="http://schemas.openxmlformats.org/officeDocument/2006/relationships/customXml" Target="../customXml/item2.xml"/><Relationship Id="rId16" Type="http://schemas.openxmlformats.org/officeDocument/2006/relationships/hyperlink" Target="https://hymansrobertsonfoundation.org/who-we-are/board-minu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ymansrobertsonfoundation.org/who-we-are" TargetMode="External"/><Relationship Id="rId5" Type="http://schemas.openxmlformats.org/officeDocument/2006/relationships/numbering" Target="numbering.xml"/><Relationship Id="rId15" Type="http://schemas.openxmlformats.org/officeDocument/2006/relationships/hyperlink" Target="https://hymansrobertsonfoundation.org/who-we-are/annual-repor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ymansrobertsonfoundation.org/what-we-do/small-grants-for-small-non-profi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3757DAB873B4EA1C67E5145F07C3F" ma:contentTypeVersion="15" ma:contentTypeDescription="Create a new document." ma:contentTypeScope="" ma:versionID="d39c6e160ee98fefa3aaf2b75a064a12">
  <xsd:schema xmlns:xsd="http://www.w3.org/2001/XMLSchema" xmlns:xs="http://www.w3.org/2001/XMLSchema" xmlns:p="http://schemas.microsoft.com/office/2006/metadata/properties" xmlns:ns2="cfb89b82-0a56-4e43-a1fe-9f5e738af8a6" xmlns:ns3="d3548c07-249d-4ba5-83a9-4d5ce531a38c" targetNamespace="http://schemas.microsoft.com/office/2006/metadata/properties" ma:root="true" ma:fieldsID="7de3ad06980566c7c10b54096646b70f" ns2:_="" ns3:_="">
    <xsd:import namespace="cfb89b82-0a56-4e43-a1fe-9f5e738af8a6"/>
    <xsd:import namespace="d3548c07-249d-4ba5-83a9-4d5ce531a3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89b82-0a56-4e43-a1fe-9f5e738af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caf1e4-08b5-499f-8d36-0eb2f65959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48c07-249d-4ba5-83a9-4d5ce531a3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3393fd-c281-4041-83ac-50a3ddb824d9}" ma:internalName="TaxCatchAll" ma:showField="CatchAllData" ma:web="d3548c07-249d-4ba5-83a9-4d5ce531a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548c07-249d-4ba5-83a9-4d5ce531a38c"/>
    <lcf76f155ced4ddcb4097134ff3c332f xmlns="cfb89b82-0a56-4e43-a1fe-9f5e738af8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7E5D1-7F7D-49DC-8EA8-56AEDA43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89b82-0a56-4e43-a1fe-9f5e738af8a6"/>
    <ds:schemaRef ds:uri="d3548c07-249d-4ba5-83a9-4d5ce531a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9D36D-D736-41F0-9C57-32BED29FDA3C}">
  <ds:schemaRefs>
    <ds:schemaRef ds:uri="http://schemas.microsoft.com/office/2006/metadata/properties"/>
    <ds:schemaRef ds:uri="http://schemas.microsoft.com/office/infopath/2007/PartnerControls"/>
    <ds:schemaRef ds:uri="d3548c07-249d-4ba5-83a9-4d5ce531a38c"/>
    <ds:schemaRef ds:uri="cfb89b82-0a56-4e43-a1fe-9f5e738af8a6"/>
  </ds:schemaRefs>
</ds:datastoreItem>
</file>

<file path=customXml/itemProps3.xml><?xml version="1.0" encoding="utf-8"?>
<ds:datastoreItem xmlns:ds="http://schemas.openxmlformats.org/officeDocument/2006/customXml" ds:itemID="{F0285714-18A5-4F47-9EB6-F8879CE71344}">
  <ds:schemaRefs>
    <ds:schemaRef ds:uri="http://schemas.openxmlformats.org/officeDocument/2006/bibliography"/>
  </ds:schemaRefs>
</ds:datastoreItem>
</file>

<file path=customXml/itemProps4.xml><?xml version="1.0" encoding="utf-8"?>
<ds:datastoreItem xmlns:ds="http://schemas.openxmlformats.org/officeDocument/2006/customXml" ds:itemID="{21A202BB-878A-45F7-85E3-572D0EA69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8880</Characters>
  <Application>Microsoft Office Word</Application>
  <DocSecurity>4</DocSecurity>
  <Lines>178</Lines>
  <Paragraphs>123</Paragraphs>
  <ScaleCrop>false</ScaleCrop>
  <HeadingPairs>
    <vt:vector size="2" baseType="variant">
      <vt:variant>
        <vt:lpstr>Title</vt:lpstr>
      </vt:variant>
      <vt:variant>
        <vt:i4>1</vt:i4>
      </vt:variant>
    </vt:vector>
  </HeadingPairs>
  <TitlesOfParts>
    <vt:vector size="1" baseType="lpstr">
      <vt:lpstr/>
    </vt:vector>
  </TitlesOfParts>
  <Company>Hymans Robertson</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McDade</dc:creator>
  <cp:keywords/>
  <dc:description/>
  <cp:lastModifiedBy>Ida Rasmussen</cp:lastModifiedBy>
  <cp:revision>2</cp:revision>
  <cp:lastPrinted>2020-11-05T09:41:00Z</cp:lastPrinted>
  <dcterms:created xsi:type="dcterms:W3CDTF">2026-05-20T14:32:00Z</dcterms:created>
  <dcterms:modified xsi:type="dcterms:W3CDTF">2026-05-20T14:32:00Z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0x01010069A3757DAB873B4EA1C67E5145F07C3F</vt:lpwstr>
  </property>
  <property fmtid="{D5CDD505-2E9C-101B-9397-08002B2CF9AE}" pid="3" name="Order">
    <vt:r8>18000</vt:r8>
  </property>
  <property fmtid="{D5CDD505-2E9C-101B-9397-08002B2CF9AE}" pid="4" name="MSIP_Label_03741eea-3e6b-4781-9488-5ce2f89d2646_Enabled">
    <vt:lpwstr>true</vt:lpwstr>
  </property>
  <property fmtid="{D5CDD505-2E9C-101B-9397-08002B2CF9AE}" pid="5" name="MSIP_Label_03741eea-3e6b-4781-9488-5ce2f89d2646_SetDate">
    <vt:lpwstr>2026-03-20T12:01:26Z</vt:lpwstr>
  </property>
  <property fmtid="{D5CDD505-2E9C-101B-9397-08002B2CF9AE}" pid="6" name="MSIP_Label_03741eea-3e6b-4781-9488-5ce2f89d2646_Method">
    <vt:lpwstr>Privileged</vt:lpwstr>
  </property>
  <property fmtid="{D5CDD505-2E9C-101B-9397-08002B2CF9AE}" pid="7" name="MSIP_Label_03741eea-3e6b-4781-9488-5ce2f89d2646_Name">
    <vt:lpwstr>Public</vt:lpwstr>
  </property>
  <property fmtid="{D5CDD505-2E9C-101B-9397-08002B2CF9AE}" pid="8" name="MSIP_Label_03741eea-3e6b-4781-9488-5ce2f89d2646_SiteId">
    <vt:lpwstr>a2276d23-b281-4962-9c99-3c5c8d9895c5</vt:lpwstr>
  </property>
  <property fmtid="{D5CDD505-2E9C-101B-9397-08002B2CF9AE}" pid="9" name="MSIP_Label_03741eea-3e6b-4781-9488-5ce2f89d2646_ActionId">
    <vt:lpwstr>b85edb51-b536-4ab7-bb28-243debc1f0e7</vt:lpwstr>
  </property>
  <property fmtid="{D5CDD505-2E9C-101B-9397-08002B2CF9AE}" pid="10" name="MSIP_Label_03741eea-3e6b-4781-9488-5ce2f89d2646_ContentBits">
    <vt:lpwstr>0</vt:lpwstr>
  </property>
  <property fmtid="{D5CDD505-2E9C-101B-9397-08002B2CF9AE}" pid="11" name="MSIP_Label_03741eea-3e6b-4781-9488-5ce2f89d2646_Tag">
    <vt:lpwstr>10, 0, 1, 1</vt:lpwstr>
  </property>
  <property fmtid="{D5CDD505-2E9C-101B-9397-08002B2CF9AE}" pid="12" name="MediaServiceImageTags">
    <vt:lpwstr/>
  </property>
</Properties>
</file>